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856BFB" w14:paraId="457B2ADC" w14:textId="77777777" w:rsidTr="00856BFB">
        <w:tc>
          <w:tcPr>
            <w:tcW w:w="3681" w:type="dxa"/>
          </w:tcPr>
          <w:p w14:paraId="65E4C2F9" w14:textId="4DA2B146" w:rsidR="00856BFB" w:rsidRDefault="003333F4" w:rsidP="004E127A">
            <w:bookmarkStart w:id="0" w:name="_GoBack"/>
            <w:bookmarkEnd w:id="0"/>
            <w:r>
              <w:t>Nom :</w:t>
            </w:r>
          </w:p>
        </w:tc>
        <w:tc>
          <w:tcPr>
            <w:tcW w:w="5245" w:type="dxa"/>
          </w:tcPr>
          <w:p w14:paraId="1418A832" w14:textId="3743AFF4" w:rsidR="00856BFB" w:rsidRDefault="003333F4" w:rsidP="00856BFB">
            <w:r>
              <w:t xml:space="preserve">Visite 1 : </w:t>
            </w:r>
          </w:p>
        </w:tc>
      </w:tr>
      <w:tr w:rsidR="00856BFB" w14:paraId="136BDBB4" w14:textId="77777777" w:rsidTr="00856BFB">
        <w:tc>
          <w:tcPr>
            <w:tcW w:w="3681" w:type="dxa"/>
          </w:tcPr>
          <w:p w14:paraId="21281BA1" w14:textId="0C1083C8" w:rsidR="00856BFB" w:rsidRPr="00856BFB" w:rsidRDefault="003333F4" w:rsidP="004E127A">
            <w:pPr>
              <w:rPr>
                <w:b/>
                <w:i/>
                <w:sz w:val="24"/>
                <w:szCs w:val="24"/>
              </w:rPr>
            </w:pPr>
            <w:r>
              <w:t xml:space="preserve">Ecole : </w:t>
            </w:r>
          </w:p>
        </w:tc>
        <w:tc>
          <w:tcPr>
            <w:tcW w:w="5245" w:type="dxa"/>
          </w:tcPr>
          <w:p w14:paraId="1AB8C3EF" w14:textId="7DC23389" w:rsidR="00856BFB" w:rsidRDefault="00856BFB" w:rsidP="004E127A">
            <w:r>
              <w:t>Nb élèves</w:t>
            </w:r>
            <w:r w:rsidR="003333F4">
              <w:t> :</w:t>
            </w:r>
          </w:p>
        </w:tc>
      </w:tr>
      <w:tr w:rsidR="00856BFB" w14:paraId="65A2BBBC" w14:textId="77777777" w:rsidTr="00856BFB">
        <w:tc>
          <w:tcPr>
            <w:tcW w:w="8926" w:type="dxa"/>
            <w:gridSpan w:val="2"/>
          </w:tcPr>
          <w:p w14:paraId="62B21A2A" w14:textId="58964B1D" w:rsidR="00856BFB" w:rsidRDefault="003A5533" w:rsidP="004E127A">
            <w:r>
              <w:t>Salle de classe :</w:t>
            </w:r>
          </w:p>
        </w:tc>
      </w:tr>
    </w:tbl>
    <w:p w14:paraId="6D9EEF1C" w14:textId="4980B379" w:rsidR="00A06226" w:rsidRDefault="00856BFB" w:rsidP="00A062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6FD6C" wp14:editId="427391BB">
                <wp:simplePos x="0" y="0"/>
                <wp:positionH relativeFrom="margin">
                  <wp:posOffset>6395085</wp:posOffset>
                </wp:positionH>
                <wp:positionV relativeFrom="page">
                  <wp:posOffset>-3175</wp:posOffset>
                </wp:positionV>
                <wp:extent cx="594360" cy="987552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4360" cy="987552"/>
                        </a:xfrm>
                        <a:prstGeom prst="rect">
                          <a:avLst/>
                        </a:prstGeom>
                        <a:solidFill>
                          <a:srgbClr val="B400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alias w:val="Année"/>
                              <w:tag w:val=""/>
                              <w:id w:val="43263362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751F1BA" w14:textId="77777777" w:rsidR="004E127A" w:rsidRPr="00B80085" w:rsidRDefault="004E127A">
                                <w:pPr>
                                  <w:pStyle w:val="Sansinterligne"/>
                                  <w:jc w:val="right"/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24"/>
                                  </w:rPr>
                                </w:pPr>
                                <w:r w:rsidRPr="00B80085"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24"/>
                                  </w:rPr>
                                  <w:t>CE1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6FD6C" id="Rectangle 130" o:spid="_x0000_s1026" style="position:absolute;margin-left:503.55pt;margin-top:-.25pt;width:46.8pt;height:7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" fillcolor="#b40015" stroked="f" strokeweight="1pt">
                <o:lock v:ext="edit" aspectratio="t"/>
                <v:textbox inset="3.6pt,,3.6pt">
                  <w:txbxContent>
                    <w:sdt>
                      <w:sdtPr>
                        <w:rPr>
                          <w:b/>
                          <w:color w:val="FFFFFF" w:themeColor="background1"/>
                          <w:sz w:val="48"/>
                          <w:szCs w:val="24"/>
                        </w:rPr>
                        <w:alias w:val="Année"/>
                        <w:tag w:val=""/>
                        <w:id w:val="432633627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751F1BA" w14:textId="77777777" w:rsidR="004E127A" w:rsidRPr="00B80085" w:rsidRDefault="004E127A">
                          <w:pPr>
                            <w:pStyle w:val="Sansinterligne"/>
                            <w:jc w:val="right"/>
                            <w:rPr>
                              <w:b/>
                              <w:color w:val="FFFFFF" w:themeColor="background1"/>
                              <w:sz w:val="48"/>
                              <w:szCs w:val="24"/>
                            </w:rPr>
                          </w:pPr>
                          <w:r w:rsidRPr="00B80085">
                            <w:rPr>
                              <w:b/>
                              <w:color w:val="FFFFFF" w:themeColor="background1"/>
                              <w:sz w:val="48"/>
                              <w:szCs w:val="24"/>
                            </w:rPr>
                            <w:t>CE1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="00A06226">
        <w:tab/>
      </w:r>
      <w:r w:rsidR="00A06226">
        <w:tab/>
      </w: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823"/>
        <w:gridCol w:w="3798"/>
      </w:tblGrid>
      <w:tr w:rsidR="004E127A" w14:paraId="0129C770" w14:textId="77777777" w:rsidTr="00A93716">
        <w:trPr>
          <w:trHeight w:val="56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5A0495" w14:textId="77777777" w:rsidR="004E127A" w:rsidRPr="00D472E9" w:rsidRDefault="004E127A" w:rsidP="004E127A">
            <w:pPr>
              <w:jc w:val="center"/>
              <w:rPr>
                <w:b/>
                <w:sz w:val="20"/>
                <w:szCs w:val="20"/>
              </w:rPr>
            </w:pPr>
            <w:bookmarkStart w:id="1" w:name="HOMECE1"/>
            <w:proofErr w:type="gramStart"/>
            <w:r w:rsidRPr="00D472E9">
              <w:rPr>
                <w:b/>
                <w:sz w:val="20"/>
                <w:szCs w:val="20"/>
              </w:rPr>
              <w:t>catégories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76E96E0" w14:textId="77777777" w:rsidR="004E127A" w:rsidRPr="00D472E9" w:rsidRDefault="004E127A" w:rsidP="004E127A">
            <w:pPr>
              <w:rPr>
                <w:b/>
                <w:sz w:val="20"/>
                <w:szCs w:val="20"/>
              </w:rPr>
            </w:pPr>
            <w:proofErr w:type="gramStart"/>
            <w:r w:rsidRPr="00D472E9">
              <w:rPr>
                <w:b/>
                <w:sz w:val="20"/>
                <w:szCs w:val="20"/>
              </w:rPr>
              <w:t>sous</w:t>
            </w:r>
            <w:proofErr w:type="gramEnd"/>
            <w:r w:rsidRPr="00D472E9">
              <w:rPr>
                <w:b/>
                <w:sz w:val="20"/>
                <w:szCs w:val="20"/>
              </w:rPr>
              <w:t>-domaines</w:t>
            </w:r>
          </w:p>
        </w:tc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89F0BE9" w14:textId="337DFA7A" w:rsidR="004E127A" w:rsidRPr="00D472E9" w:rsidRDefault="004E127A" w:rsidP="004E127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472E9">
              <w:rPr>
                <w:b/>
                <w:sz w:val="20"/>
                <w:szCs w:val="20"/>
              </w:rPr>
              <w:t>items</w:t>
            </w:r>
            <w:proofErr w:type="gramEnd"/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289898C7" w14:textId="409C5BF6" w:rsidR="004E127A" w:rsidRPr="00D472E9" w:rsidRDefault="004E127A" w:rsidP="004E127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Observations </w:t>
            </w:r>
          </w:p>
        </w:tc>
      </w:tr>
      <w:tr w:rsidR="004E127A" w14:paraId="7CE05095" w14:textId="77777777" w:rsidTr="00A93716">
        <w:tc>
          <w:tcPr>
            <w:tcW w:w="1134" w:type="dxa"/>
            <w:vMerge w:val="restart"/>
            <w:textDirection w:val="btLr"/>
            <w:vAlign w:val="center"/>
          </w:tcPr>
          <w:p w14:paraId="3AD4CF8E" w14:textId="77777777" w:rsidR="004E127A" w:rsidRDefault="004E127A" w:rsidP="004E127A">
            <w:pPr>
              <w:ind w:left="113" w:right="113"/>
              <w:jc w:val="center"/>
            </w:pPr>
            <w:r>
              <w:t>Pédagogie</w:t>
            </w:r>
          </w:p>
        </w:tc>
        <w:tc>
          <w:tcPr>
            <w:tcW w:w="2268" w:type="dxa"/>
            <w:vAlign w:val="center"/>
          </w:tcPr>
          <w:p w14:paraId="112B5973" w14:textId="4B569769" w:rsidR="004E127A" w:rsidRDefault="004E127A" w:rsidP="004E127A">
            <w:r w:rsidRPr="005018E8">
              <w:rPr>
                <w:rStyle w:val="Lienhypertexte"/>
              </w:rPr>
              <w:t>Avoir un emploi du temps complet</w:t>
            </w:r>
          </w:p>
        </w:tc>
        <w:tc>
          <w:tcPr>
            <w:tcW w:w="3823" w:type="dxa"/>
            <w:vAlign w:val="center"/>
          </w:tcPr>
          <w:p w14:paraId="47134E12" w14:textId="77777777" w:rsidR="004E127A" w:rsidRDefault="004E127A" w:rsidP="004E127A">
            <w:proofErr w:type="spellStart"/>
            <w:r w:rsidRPr="004C70B9">
              <w:t>EdT</w:t>
            </w:r>
            <w:proofErr w:type="spellEnd"/>
            <w:r w:rsidRPr="004C70B9">
              <w:t xml:space="preserve"> évolutif, séances courtes et répétées</w:t>
            </w:r>
            <w:r>
              <w:t>. Anticipation des étapes de la séquence</w:t>
            </w:r>
          </w:p>
        </w:tc>
        <w:tc>
          <w:tcPr>
            <w:tcW w:w="3798" w:type="dxa"/>
            <w:vMerge w:val="restart"/>
          </w:tcPr>
          <w:p w14:paraId="0FA79E19" w14:textId="77777777" w:rsidR="00BD7E04" w:rsidRDefault="00BD7E04" w:rsidP="004E127A">
            <w:pPr>
              <w:rPr>
                <w:sz w:val="18"/>
                <w:szCs w:val="18"/>
              </w:rPr>
            </w:pPr>
          </w:p>
          <w:p w14:paraId="4AA6D258" w14:textId="6434DDE0" w:rsidR="00BD7E04" w:rsidRPr="00BD7E04" w:rsidRDefault="00BD7E04" w:rsidP="004E127A">
            <w:pPr>
              <w:rPr>
                <w:sz w:val="18"/>
                <w:szCs w:val="18"/>
              </w:rPr>
            </w:pPr>
          </w:p>
        </w:tc>
      </w:tr>
      <w:tr w:rsidR="004E127A" w14:paraId="1666A2DF" w14:textId="77777777" w:rsidTr="00A93716">
        <w:tc>
          <w:tcPr>
            <w:tcW w:w="1134" w:type="dxa"/>
            <w:vMerge/>
            <w:textDirection w:val="btLr"/>
            <w:vAlign w:val="center"/>
          </w:tcPr>
          <w:p w14:paraId="4480636F" w14:textId="31BC9C70" w:rsidR="004E127A" w:rsidRDefault="004E127A" w:rsidP="004E127A">
            <w:pPr>
              <w:ind w:left="113" w:right="113"/>
              <w:jc w:val="center"/>
            </w:pPr>
          </w:p>
        </w:tc>
        <w:tc>
          <w:tcPr>
            <w:tcW w:w="2268" w:type="dxa"/>
            <w:vAlign w:val="center"/>
          </w:tcPr>
          <w:p w14:paraId="0C73642E" w14:textId="72664B7B" w:rsidR="004E127A" w:rsidRDefault="004E127A" w:rsidP="004E127A">
            <w:r w:rsidRPr="005018E8">
              <w:rPr>
                <w:rStyle w:val="Lienhypertexte"/>
              </w:rPr>
              <w:t>Analyser les évaluations</w:t>
            </w:r>
            <w:r>
              <w:t xml:space="preserve"> </w:t>
            </w:r>
          </w:p>
        </w:tc>
        <w:tc>
          <w:tcPr>
            <w:tcW w:w="3823" w:type="dxa"/>
            <w:vAlign w:val="center"/>
          </w:tcPr>
          <w:p w14:paraId="41D6FDCC" w14:textId="5345D7AC" w:rsidR="004E127A" w:rsidRDefault="004E127A" w:rsidP="004E127A">
            <w:r>
              <w:t>Pour personnaliser l’enseignement, pour orienter l’enseignement collectif</w:t>
            </w:r>
          </w:p>
        </w:tc>
        <w:tc>
          <w:tcPr>
            <w:tcW w:w="3798" w:type="dxa"/>
            <w:vMerge/>
          </w:tcPr>
          <w:p w14:paraId="6FD340B7" w14:textId="77777777" w:rsidR="004E127A" w:rsidRPr="00BD7E04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1F64EE0E" w14:textId="77777777" w:rsidTr="00A93716">
        <w:tc>
          <w:tcPr>
            <w:tcW w:w="1134" w:type="dxa"/>
            <w:vMerge/>
            <w:textDirection w:val="btLr"/>
            <w:vAlign w:val="center"/>
          </w:tcPr>
          <w:p w14:paraId="7A82F82F" w14:textId="77777777" w:rsidR="004E127A" w:rsidRDefault="004E127A" w:rsidP="004E127A">
            <w:pPr>
              <w:ind w:left="113" w:right="113"/>
              <w:jc w:val="center"/>
            </w:pPr>
          </w:p>
        </w:tc>
        <w:tc>
          <w:tcPr>
            <w:tcW w:w="2268" w:type="dxa"/>
            <w:vAlign w:val="center"/>
          </w:tcPr>
          <w:p w14:paraId="0D78259A" w14:textId="6A61A8DF" w:rsidR="004E127A" w:rsidRDefault="004E127A" w:rsidP="004E127A">
            <w:r w:rsidRPr="005018E8">
              <w:rPr>
                <w:rStyle w:val="Lienhypertexte"/>
              </w:rPr>
              <w:t>Mettre en œuvre des modalités de différenciations variées</w:t>
            </w:r>
            <w:r>
              <w:t xml:space="preserve"> </w:t>
            </w:r>
          </w:p>
        </w:tc>
        <w:tc>
          <w:tcPr>
            <w:tcW w:w="3823" w:type="dxa"/>
            <w:vAlign w:val="center"/>
          </w:tcPr>
          <w:p w14:paraId="5547489B" w14:textId="6BD7D00A" w:rsidR="004E127A" w:rsidRDefault="004E127A" w:rsidP="004E127A">
            <w:r>
              <w:t>Prise en compte des besoins des élèves au sein des séances d’apprentissages, en appui des séances, en regroupements de besoin au sein d’un niveau.</w:t>
            </w:r>
          </w:p>
        </w:tc>
        <w:tc>
          <w:tcPr>
            <w:tcW w:w="3798" w:type="dxa"/>
            <w:vMerge/>
          </w:tcPr>
          <w:p w14:paraId="2AB93CF9" w14:textId="77777777" w:rsidR="004E127A" w:rsidRPr="00BD7E04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18B173B3" w14:textId="77777777" w:rsidTr="00A93716">
        <w:tc>
          <w:tcPr>
            <w:tcW w:w="1134" w:type="dxa"/>
            <w:vMerge/>
            <w:textDirection w:val="btLr"/>
            <w:vAlign w:val="center"/>
          </w:tcPr>
          <w:p w14:paraId="7E0D6181" w14:textId="77777777" w:rsidR="004E127A" w:rsidRDefault="004E127A" w:rsidP="004E127A">
            <w:pPr>
              <w:ind w:left="113" w:right="113"/>
              <w:jc w:val="center"/>
            </w:pPr>
          </w:p>
        </w:tc>
        <w:tc>
          <w:tcPr>
            <w:tcW w:w="2268" w:type="dxa"/>
            <w:vAlign w:val="center"/>
          </w:tcPr>
          <w:p w14:paraId="62628A92" w14:textId="089DA1C7" w:rsidR="004E127A" w:rsidRDefault="004E127A" w:rsidP="004E127A">
            <w:r w:rsidRPr="005018E8">
              <w:rPr>
                <w:rStyle w:val="Lienhypertexte"/>
              </w:rPr>
              <w:t>Utiliser un manuel</w:t>
            </w:r>
          </w:p>
        </w:tc>
        <w:tc>
          <w:tcPr>
            <w:tcW w:w="3823" w:type="dxa"/>
            <w:vAlign w:val="center"/>
          </w:tcPr>
          <w:p w14:paraId="796AF4DA" w14:textId="22CF3CE3" w:rsidR="004E127A" w:rsidRDefault="004E127A" w:rsidP="004E127A">
            <w:r>
              <w:t>Pour apprendre et pour accompagner à la maison</w:t>
            </w:r>
          </w:p>
        </w:tc>
        <w:tc>
          <w:tcPr>
            <w:tcW w:w="3798" w:type="dxa"/>
            <w:vMerge/>
          </w:tcPr>
          <w:p w14:paraId="17404C07" w14:textId="77777777" w:rsidR="004E127A" w:rsidRPr="00BD7E04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27C26812" w14:textId="77777777" w:rsidTr="00A93716">
        <w:tc>
          <w:tcPr>
            <w:tcW w:w="1134" w:type="dxa"/>
            <w:vMerge/>
            <w:textDirection w:val="btLr"/>
            <w:vAlign w:val="center"/>
          </w:tcPr>
          <w:p w14:paraId="6AB0549E" w14:textId="77777777" w:rsidR="004E127A" w:rsidRDefault="004E127A" w:rsidP="004E127A">
            <w:pPr>
              <w:ind w:left="113" w:right="113"/>
              <w:jc w:val="center"/>
            </w:pPr>
          </w:p>
        </w:tc>
        <w:tc>
          <w:tcPr>
            <w:tcW w:w="2268" w:type="dxa"/>
            <w:vAlign w:val="center"/>
          </w:tcPr>
          <w:p w14:paraId="09AB3341" w14:textId="52E2A0AF" w:rsidR="004E127A" w:rsidRDefault="004E127A" w:rsidP="004E127A">
            <w:r w:rsidRPr="005018E8">
              <w:rPr>
                <w:rStyle w:val="Lienhypertexte"/>
              </w:rPr>
              <w:t>Impliquer les parents</w:t>
            </w:r>
          </w:p>
        </w:tc>
        <w:tc>
          <w:tcPr>
            <w:tcW w:w="3823" w:type="dxa"/>
            <w:vAlign w:val="center"/>
          </w:tcPr>
          <w:p w14:paraId="07D9EFC7" w14:textId="3CC8D8F2" w:rsidR="004E127A" w:rsidRDefault="004E127A" w:rsidP="004E127A">
            <w:r>
              <w:t>Pour permettre la réussite</w:t>
            </w:r>
          </w:p>
        </w:tc>
        <w:tc>
          <w:tcPr>
            <w:tcW w:w="3798" w:type="dxa"/>
            <w:vMerge/>
          </w:tcPr>
          <w:p w14:paraId="4ED04A62" w14:textId="77777777" w:rsidR="004E127A" w:rsidRPr="00BD7E04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7114A5D3" w14:textId="77777777" w:rsidTr="00A93716">
        <w:tc>
          <w:tcPr>
            <w:tcW w:w="1134" w:type="dxa"/>
            <w:vMerge w:val="restart"/>
            <w:textDirection w:val="btLr"/>
            <w:vAlign w:val="center"/>
          </w:tcPr>
          <w:p w14:paraId="681F458A" w14:textId="77777777" w:rsidR="004E127A" w:rsidRDefault="004E127A" w:rsidP="004E127A">
            <w:pPr>
              <w:ind w:left="113" w:right="113"/>
              <w:jc w:val="center"/>
            </w:pPr>
            <w:r>
              <w:t>Didactique lecture / écriture</w:t>
            </w:r>
          </w:p>
        </w:tc>
        <w:tc>
          <w:tcPr>
            <w:tcW w:w="2268" w:type="dxa"/>
            <w:vMerge w:val="restart"/>
            <w:vAlign w:val="center"/>
          </w:tcPr>
          <w:p w14:paraId="12BBB885" w14:textId="77777777" w:rsidR="004E127A" w:rsidRDefault="004E127A" w:rsidP="004E127A">
            <w:r>
              <w:t>Consolider la fluence</w:t>
            </w:r>
          </w:p>
        </w:tc>
        <w:tc>
          <w:tcPr>
            <w:tcW w:w="3823" w:type="dxa"/>
            <w:vAlign w:val="center"/>
          </w:tcPr>
          <w:p w14:paraId="46A283AF" w14:textId="77777777" w:rsidR="004E127A" w:rsidRDefault="006B4521" w:rsidP="004E127A">
            <w:hyperlink w:anchor="Signet1" w:history="1">
              <w:r w:rsidR="004E127A" w:rsidRPr="004225A3">
                <w:rPr>
                  <w:rStyle w:val="Lienhypertexte"/>
                </w:rPr>
                <w:t>Revoir les graphèmes complexes</w:t>
              </w:r>
            </w:hyperlink>
          </w:p>
        </w:tc>
        <w:tc>
          <w:tcPr>
            <w:tcW w:w="3798" w:type="dxa"/>
            <w:vMerge w:val="restart"/>
          </w:tcPr>
          <w:p w14:paraId="63A2A158" w14:textId="1E3FF9B2" w:rsidR="00A06226" w:rsidRPr="00BD7E04" w:rsidRDefault="00A06226" w:rsidP="004E127A">
            <w:pPr>
              <w:rPr>
                <w:sz w:val="18"/>
                <w:szCs w:val="18"/>
              </w:rPr>
            </w:pPr>
          </w:p>
        </w:tc>
      </w:tr>
      <w:tr w:rsidR="004E127A" w14:paraId="656EF9E8" w14:textId="77777777" w:rsidTr="00A93716">
        <w:tc>
          <w:tcPr>
            <w:tcW w:w="1134" w:type="dxa"/>
            <w:vMerge/>
            <w:textDirection w:val="btLr"/>
            <w:vAlign w:val="center"/>
          </w:tcPr>
          <w:p w14:paraId="402A8F55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3BC97723" w14:textId="77777777" w:rsidR="004E127A" w:rsidRDefault="004E127A" w:rsidP="004E127A"/>
        </w:tc>
        <w:tc>
          <w:tcPr>
            <w:tcW w:w="3823" w:type="dxa"/>
            <w:vAlign w:val="center"/>
          </w:tcPr>
          <w:p w14:paraId="3AEC4997" w14:textId="77777777" w:rsidR="004E127A" w:rsidRDefault="006B4521" w:rsidP="004E127A">
            <w:hyperlink w:anchor="Etudierexplicitementlesmarqueurs" w:history="1">
              <w:r w:rsidR="004E127A" w:rsidRPr="004225A3">
                <w:rPr>
                  <w:rStyle w:val="Lienhypertexte"/>
                </w:rPr>
                <w:t>Étudier explicitement les marqueurs morphologiques</w:t>
              </w:r>
            </w:hyperlink>
          </w:p>
        </w:tc>
        <w:tc>
          <w:tcPr>
            <w:tcW w:w="3798" w:type="dxa"/>
            <w:vMerge/>
          </w:tcPr>
          <w:p w14:paraId="15CFF176" w14:textId="77777777" w:rsidR="004E127A" w:rsidRPr="00BD7E04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7F83D70F" w14:textId="77777777" w:rsidTr="00A93716">
        <w:tc>
          <w:tcPr>
            <w:tcW w:w="1134" w:type="dxa"/>
            <w:vMerge/>
            <w:textDirection w:val="btLr"/>
            <w:vAlign w:val="center"/>
          </w:tcPr>
          <w:p w14:paraId="6D762267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6812C38D" w14:textId="77777777" w:rsidR="004E127A" w:rsidRDefault="004E127A" w:rsidP="004E127A"/>
        </w:tc>
        <w:tc>
          <w:tcPr>
            <w:tcW w:w="3823" w:type="dxa"/>
            <w:vAlign w:val="center"/>
          </w:tcPr>
          <w:p w14:paraId="32E4D50F" w14:textId="77777777" w:rsidR="004E127A" w:rsidRDefault="006B4521" w:rsidP="004E127A">
            <w:hyperlink w:anchor="tempsentrainementlecturefluide" w:history="1">
              <w:r w:rsidR="004E127A" w:rsidRPr="004225A3">
                <w:rPr>
                  <w:rStyle w:val="Lienhypertexte"/>
                </w:rPr>
                <w:t>Inscrire des temps d’entrainement à la lecture fluide dans l’emploi du temps</w:t>
              </w:r>
            </w:hyperlink>
          </w:p>
        </w:tc>
        <w:tc>
          <w:tcPr>
            <w:tcW w:w="3798" w:type="dxa"/>
            <w:vMerge/>
          </w:tcPr>
          <w:p w14:paraId="0FCE7C51" w14:textId="77777777" w:rsidR="004E127A" w:rsidRPr="00BD7E04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6441C788" w14:textId="77777777" w:rsidTr="00A93716">
        <w:tc>
          <w:tcPr>
            <w:tcW w:w="1134" w:type="dxa"/>
            <w:vMerge/>
            <w:textDirection w:val="btLr"/>
            <w:vAlign w:val="center"/>
          </w:tcPr>
          <w:p w14:paraId="7FDE5E05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10C9E486" w14:textId="77777777" w:rsidR="004E127A" w:rsidRDefault="004E127A" w:rsidP="004E127A"/>
        </w:tc>
        <w:tc>
          <w:tcPr>
            <w:tcW w:w="3823" w:type="dxa"/>
            <w:vAlign w:val="center"/>
          </w:tcPr>
          <w:p w14:paraId="2C50A227" w14:textId="77777777" w:rsidR="004E127A" w:rsidRDefault="006B4521" w:rsidP="004E127A">
            <w:hyperlink w:anchor="lectureexpressive" w:history="1">
              <w:r w:rsidR="004E127A" w:rsidRPr="000A1CBD">
                <w:rPr>
                  <w:rStyle w:val="Lienhypertexte"/>
                </w:rPr>
                <w:t>Travailler la lecture expressive</w:t>
              </w:r>
            </w:hyperlink>
          </w:p>
        </w:tc>
        <w:tc>
          <w:tcPr>
            <w:tcW w:w="3798" w:type="dxa"/>
            <w:vMerge/>
          </w:tcPr>
          <w:p w14:paraId="2C6971DC" w14:textId="77777777" w:rsidR="004E127A" w:rsidRPr="00BD7E04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4DA35E8A" w14:textId="77777777" w:rsidTr="00A93716">
        <w:tc>
          <w:tcPr>
            <w:tcW w:w="1134" w:type="dxa"/>
            <w:vMerge/>
            <w:textDirection w:val="btLr"/>
            <w:vAlign w:val="center"/>
          </w:tcPr>
          <w:p w14:paraId="4A90989A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 w:val="restart"/>
            <w:vAlign w:val="center"/>
          </w:tcPr>
          <w:p w14:paraId="283B30E0" w14:textId="77777777" w:rsidR="004E127A" w:rsidRDefault="004E127A" w:rsidP="004E127A">
            <w:r>
              <w:t xml:space="preserve">Compréhension des textes </w:t>
            </w:r>
          </w:p>
        </w:tc>
        <w:tc>
          <w:tcPr>
            <w:tcW w:w="3823" w:type="dxa"/>
            <w:vAlign w:val="center"/>
          </w:tcPr>
          <w:p w14:paraId="01CECE8E" w14:textId="77777777" w:rsidR="004E127A" w:rsidRDefault="006B4521" w:rsidP="004E127A">
            <w:hyperlink w:anchor="diversitédetextes" w:history="1">
              <w:r w:rsidR="004E127A" w:rsidRPr="009375EF">
                <w:rPr>
                  <w:rStyle w:val="Lienhypertexte"/>
                </w:rPr>
                <w:t>Proposer une diversité de textes</w:t>
              </w:r>
            </w:hyperlink>
          </w:p>
        </w:tc>
        <w:tc>
          <w:tcPr>
            <w:tcW w:w="3798" w:type="dxa"/>
            <w:vMerge w:val="restart"/>
          </w:tcPr>
          <w:p w14:paraId="75D6D481" w14:textId="175ADCEF" w:rsidR="004E127A" w:rsidRPr="00BD7E04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2C381791" w14:textId="77777777" w:rsidTr="00A93716">
        <w:tc>
          <w:tcPr>
            <w:tcW w:w="1134" w:type="dxa"/>
            <w:vMerge/>
            <w:textDirection w:val="btLr"/>
            <w:vAlign w:val="center"/>
          </w:tcPr>
          <w:p w14:paraId="0F6EA07D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220F9269" w14:textId="77777777" w:rsidR="004E127A" w:rsidRDefault="004E127A" w:rsidP="004E127A"/>
        </w:tc>
        <w:tc>
          <w:tcPr>
            <w:tcW w:w="3823" w:type="dxa"/>
            <w:vAlign w:val="center"/>
          </w:tcPr>
          <w:p w14:paraId="4A70860F" w14:textId="77777777" w:rsidR="004E127A" w:rsidRDefault="006B4521" w:rsidP="004E127A">
            <w:hyperlink w:anchor="compréhensionsurphrasesettextescourts" w:history="1">
              <w:r w:rsidR="004E127A" w:rsidRPr="001112E5">
                <w:rPr>
                  <w:rStyle w:val="Lienhypertexte"/>
                </w:rPr>
                <w:t>Travailler la compréhension sur des phrases et des textes courts plusieurs fois par semaine</w:t>
              </w:r>
            </w:hyperlink>
          </w:p>
        </w:tc>
        <w:tc>
          <w:tcPr>
            <w:tcW w:w="3798" w:type="dxa"/>
            <w:vMerge/>
          </w:tcPr>
          <w:p w14:paraId="59D3C4F7" w14:textId="77777777" w:rsidR="004E127A" w:rsidRPr="00BD7E04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0BA2C394" w14:textId="77777777" w:rsidTr="00A93716">
        <w:tc>
          <w:tcPr>
            <w:tcW w:w="1134" w:type="dxa"/>
            <w:vMerge/>
            <w:textDirection w:val="btLr"/>
            <w:vAlign w:val="center"/>
          </w:tcPr>
          <w:p w14:paraId="7EECD55C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5EC239C2" w14:textId="77777777" w:rsidR="004E127A" w:rsidRDefault="004E127A" w:rsidP="004E127A"/>
        </w:tc>
        <w:tc>
          <w:tcPr>
            <w:tcW w:w="3823" w:type="dxa"/>
            <w:vAlign w:val="center"/>
          </w:tcPr>
          <w:p w14:paraId="5C2EB3BF" w14:textId="77777777" w:rsidR="004E127A" w:rsidRDefault="006B4521" w:rsidP="004E127A">
            <w:hyperlink w:anchor="texteslusparlélève" w:history="1">
              <w:r w:rsidR="004E127A" w:rsidRPr="00AC69F7">
                <w:rPr>
                  <w:rStyle w:val="Lienhypertexte"/>
                </w:rPr>
                <w:t>Travailler la compréhension sur des textes lus par l’élève</w:t>
              </w:r>
            </w:hyperlink>
          </w:p>
        </w:tc>
        <w:tc>
          <w:tcPr>
            <w:tcW w:w="3798" w:type="dxa"/>
            <w:vMerge/>
          </w:tcPr>
          <w:p w14:paraId="06B2924A" w14:textId="77777777" w:rsidR="004E127A" w:rsidRPr="00BD7E04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7E64DCE4" w14:textId="77777777" w:rsidTr="00A93716">
        <w:tc>
          <w:tcPr>
            <w:tcW w:w="1134" w:type="dxa"/>
            <w:vMerge/>
            <w:textDirection w:val="btLr"/>
            <w:vAlign w:val="center"/>
          </w:tcPr>
          <w:p w14:paraId="7E35BC0F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6E7C8D99" w14:textId="77777777" w:rsidR="004E127A" w:rsidRDefault="004E127A" w:rsidP="004E127A"/>
        </w:tc>
        <w:tc>
          <w:tcPr>
            <w:tcW w:w="3823" w:type="dxa"/>
            <w:vAlign w:val="center"/>
          </w:tcPr>
          <w:p w14:paraId="3B51140E" w14:textId="77777777" w:rsidR="004E127A" w:rsidRDefault="006B4521" w:rsidP="004E127A">
            <w:hyperlink w:anchor="textesavecmotsnouveaux" w:history="1">
              <w:r w:rsidR="004E127A" w:rsidRPr="00B82960">
                <w:rPr>
                  <w:rStyle w:val="Lienhypertexte"/>
                </w:rPr>
                <w:t>Proposer des textes avec des mots nouveaux</w:t>
              </w:r>
            </w:hyperlink>
          </w:p>
        </w:tc>
        <w:tc>
          <w:tcPr>
            <w:tcW w:w="3798" w:type="dxa"/>
            <w:vMerge/>
          </w:tcPr>
          <w:p w14:paraId="307B1F19" w14:textId="77777777" w:rsidR="004E127A" w:rsidRPr="00BD7E04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7768FE5D" w14:textId="77777777" w:rsidTr="00A93716">
        <w:tc>
          <w:tcPr>
            <w:tcW w:w="1134" w:type="dxa"/>
            <w:vMerge/>
            <w:textDirection w:val="btLr"/>
            <w:vAlign w:val="center"/>
          </w:tcPr>
          <w:p w14:paraId="7E7B1CB9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5409D5D3" w14:textId="77777777" w:rsidR="004E127A" w:rsidRDefault="004E127A" w:rsidP="004E127A"/>
        </w:tc>
        <w:tc>
          <w:tcPr>
            <w:tcW w:w="3823" w:type="dxa"/>
            <w:vAlign w:val="center"/>
          </w:tcPr>
          <w:p w14:paraId="185CD9CB" w14:textId="77777777" w:rsidR="004E127A" w:rsidRDefault="006B4521" w:rsidP="004E127A">
            <w:hyperlink w:anchor="compréhensiontexteslongs" w:history="1">
              <w:r w:rsidR="004E127A" w:rsidRPr="00B82960">
                <w:rPr>
                  <w:rStyle w:val="Lienhypertexte"/>
                </w:rPr>
                <w:t>Travailler la compréhension de textes longs</w:t>
              </w:r>
            </w:hyperlink>
          </w:p>
        </w:tc>
        <w:tc>
          <w:tcPr>
            <w:tcW w:w="3798" w:type="dxa"/>
            <w:vMerge/>
          </w:tcPr>
          <w:p w14:paraId="3D1C07EE" w14:textId="77777777" w:rsidR="004E127A" w:rsidRPr="00BD7E04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19EA9A70" w14:textId="77777777" w:rsidTr="00A93716">
        <w:tc>
          <w:tcPr>
            <w:tcW w:w="1134" w:type="dxa"/>
            <w:vMerge/>
            <w:textDirection w:val="btLr"/>
            <w:vAlign w:val="center"/>
          </w:tcPr>
          <w:p w14:paraId="11F32BE0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 w:val="restart"/>
            <w:vAlign w:val="center"/>
          </w:tcPr>
          <w:p w14:paraId="38E6EE0B" w14:textId="77777777" w:rsidR="004E127A" w:rsidRDefault="006B4521" w:rsidP="004E127A">
            <w:hyperlink w:anchor="plaisirdelire" w:history="1">
              <w:r w:rsidR="004E127A" w:rsidRPr="00CA57B4">
                <w:rPr>
                  <w:rStyle w:val="Lienhypertexte"/>
                </w:rPr>
                <w:t>Plaisir de lire</w:t>
              </w:r>
            </w:hyperlink>
          </w:p>
        </w:tc>
        <w:tc>
          <w:tcPr>
            <w:tcW w:w="3823" w:type="dxa"/>
            <w:vAlign w:val="center"/>
          </w:tcPr>
          <w:p w14:paraId="0E46E248" w14:textId="77777777" w:rsidR="004E127A" w:rsidRDefault="004E127A" w:rsidP="004E127A">
            <w:r>
              <w:t>Circuit de prêt</w:t>
            </w:r>
          </w:p>
        </w:tc>
        <w:tc>
          <w:tcPr>
            <w:tcW w:w="3798" w:type="dxa"/>
            <w:vMerge w:val="restart"/>
          </w:tcPr>
          <w:p w14:paraId="5063A62B" w14:textId="77777777" w:rsidR="004E127A" w:rsidRPr="00BD7E04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15A41509" w14:textId="77777777" w:rsidTr="00A93716">
        <w:tc>
          <w:tcPr>
            <w:tcW w:w="1134" w:type="dxa"/>
            <w:vMerge/>
            <w:textDirection w:val="btLr"/>
            <w:vAlign w:val="center"/>
          </w:tcPr>
          <w:p w14:paraId="583373DB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48F0891A" w14:textId="77777777" w:rsidR="004E127A" w:rsidRDefault="004E127A" w:rsidP="004E127A"/>
        </w:tc>
        <w:tc>
          <w:tcPr>
            <w:tcW w:w="3823" w:type="dxa"/>
            <w:vAlign w:val="center"/>
          </w:tcPr>
          <w:p w14:paraId="4EC87D8A" w14:textId="77777777" w:rsidR="004E127A" w:rsidRDefault="004E127A" w:rsidP="004E127A">
            <w:r>
              <w:t>Autres actions</w:t>
            </w:r>
          </w:p>
        </w:tc>
        <w:tc>
          <w:tcPr>
            <w:tcW w:w="3798" w:type="dxa"/>
            <w:vMerge/>
          </w:tcPr>
          <w:p w14:paraId="7C8501D4" w14:textId="77777777" w:rsidR="004E127A" w:rsidRPr="00BD7E04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29D39AAF" w14:textId="77777777" w:rsidTr="00A93716">
        <w:tc>
          <w:tcPr>
            <w:tcW w:w="1134" w:type="dxa"/>
            <w:vMerge/>
            <w:textDirection w:val="btLr"/>
            <w:vAlign w:val="center"/>
          </w:tcPr>
          <w:p w14:paraId="52C7A6DA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 w:val="restart"/>
            <w:vAlign w:val="center"/>
          </w:tcPr>
          <w:p w14:paraId="5058D5F5" w14:textId="77777777" w:rsidR="004E127A" w:rsidRDefault="004E127A" w:rsidP="004E127A">
            <w:r>
              <w:t>Écriture</w:t>
            </w:r>
          </w:p>
        </w:tc>
        <w:tc>
          <w:tcPr>
            <w:tcW w:w="3823" w:type="dxa"/>
            <w:vAlign w:val="center"/>
          </w:tcPr>
          <w:p w14:paraId="7B14ECE5" w14:textId="77777777" w:rsidR="004E127A" w:rsidRDefault="006B4521" w:rsidP="004E127A">
            <w:hyperlink w:anchor="gestegraphique" w:history="1">
              <w:r w:rsidR="004E127A" w:rsidRPr="00D96256">
                <w:rPr>
                  <w:rStyle w:val="Lienhypertexte"/>
                </w:rPr>
                <w:t>Poursuivre l’entrainement du geste de l’écriture</w:t>
              </w:r>
            </w:hyperlink>
          </w:p>
        </w:tc>
        <w:tc>
          <w:tcPr>
            <w:tcW w:w="3798" w:type="dxa"/>
            <w:vMerge w:val="restart"/>
          </w:tcPr>
          <w:p w14:paraId="6CD105AC" w14:textId="13DA8A4E" w:rsidR="00BD7E04" w:rsidRPr="00BD7E04" w:rsidRDefault="00BD7E04" w:rsidP="004E127A">
            <w:pPr>
              <w:rPr>
                <w:sz w:val="18"/>
                <w:szCs w:val="18"/>
              </w:rPr>
            </w:pPr>
          </w:p>
        </w:tc>
      </w:tr>
      <w:tr w:rsidR="004E127A" w14:paraId="19DFEE92" w14:textId="77777777" w:rsidTr="00A93716">
        <w:tc>
          <w:tcPr>
            <w:tcW w:w="1134" w:type="dxa"/>
            <w:vMerge/>
            <w:textDirection w:val="btLr"/>
            <w:vAlign w:val="center"/>
          </w:tcPr>
          <w:p w14:paraId="35E20783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3B47018F" w14:textId="77777777" w:rsidR="004E127A" w:rsidRDefault="004E127A" w:rsidP="004E127A"/>
        </w:tc>
        <w:tc>
          <w:tcPr>
            <w:tcW w:w="3823" w:type="dxa"/>
            <w:vAlign w:val="center"/>
          </w:tcPr>
          <w:p w14:paraId="2E13A40A" w14:textId="77777777" w:rsidR="004E127A" w:rsidRDefault="006B4521" w:rsidP="004E127A">
            <w:hyperlink w:anchor="écriredanstouslesdomaines" w:history="1">
              <w:r w:rsidR="004E127A" w:rsidRPr="007540E9">
                <w:rPr>
                  <w:rStyle w:val="Lienhypertexte"/>
                </w:rPr>
                <w:t>Faire écrire dans tous les domaines d’enseignement</w:t>
              </w:r>
            </w:hyperlink>
          </w:p>
        </w:tc>
        <w:tc>
          <w:tcPr>
            <w:tcW w:w="3798" w:type="dxa"/>
            <w:vMerge/>
          </w:tcPr>
          <w:p w14:paraId="4288EC59" w14:textId="77777777" w:rsidR="004E127A" w:rsidRDefault="004E127A" w:rsidP="004E127A"/>
        </w:tc>
      </w:tr>
      <w:tr w:rsidR="004E127A" w14:paraId="01CA46C0" w14:textId="77777777" w:rsidTr="00A93716">
        <w:tc>
          <w:tcPr>
            <w:tcW w:w="1134" w:type="dxa"/>
            <w:vMerge/>
            <w:textDirection w:val="btLr"/>
            <w:vAlign w:val="center"/>
          </w:tcPr>
          <w:p w14:paraId="3ED02185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51A2B3EC" w14:textId="77777777" w:rsidR="004E127A" w:rsidRDefault="004E127A" w:rsidP="004E127A"/>
        </w:tc>
        <w:tc>
          <w:tcPr>
            <w:tcW w:w="3823" w:type="dxa"/>
            <w:vAlign w:val="center"/>
          </w:tcPr>
          <w:p w14:paraId="69DD3EF2" w14:textId="77777777" w:rsidR="004E127A" w:rsidRDefault="006B4521" w:rsidP="004E127A">
            <w:hyperlink w:anchor="copierrégulièrement" w:history="1">
              <w:r w:rsidR="004E127A" w:rsidRPr="00C14A62">
                <w:rPr>
                  <w:rStyle w:val="Lienhypertexte"/>
                </w:rPr>
                <w:t>Faire copier très régulièrement et enseigner la copie</w:t>
              </w:r>
            </w:hyperlink>
          </w:p>
        </w:tc>
        <w:tc>
          <w:tcPr>
            <w:tcW w:w="3798" w:type="dxa"/>
            <w:vMerge/>
          </w:tcPr>
          <w:p w14:paraId="67C4BE6D" w14:textId="77777777" w:rsidR="004E127A" w:rsidRDefault="004E127A" w:rsidP="004E127A"/>
        </w:tc>
      </w:tr>
      <w:tr w:rsidR="004E127A" w14:paraId="59A50983" w14:textId="77777777" w:rsidTr="00A93716">
        <w:tc>
          <w:tcPr>
            <w:tcW w:w="1134" w:type="dxa"/>
            <w:vMerge/>
            <w:textDirection w:val="btLr"/>
            <w:vAlign w:val="center"/>
          </w:tcPr>
          <w:p w14:paraId="4808DD7C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1725BE8F" w14:textId="77777777" w:rsidR="004E127A" w:rsidRDefault="004E127A" w:rsidP="004E127A"/>
        </w:tc>
        <w:tc>
          <w:tcPr>
            <w:tcW w:w="3823" w:type="dxa"/>
            <w:vAlign w:val="center"/>
          </w:tcPr>
          <w:p w14:paraId="1E0C3CA2" w14:textId="77777777" w:rsidR="004E127A" w:rsidRDefault="006B4521" w:rsidP="004E127A">
            <w:hyperlink w:anchor="écritstrèscourtsritualisés" w:history="1">
              <w:r w:rsidR="004E127A" w:rsidRPr="002A08B9">
                <w:rPr>
                  <w:rStyle w:val="Lienhypertexte"/>
                </w:rPr>
                <w:t>Proposer des écrits quotidiens ritualisés très courts</w:t>
              </w:r>
            </w:hyperlink>
          </w:p>
        </w:tc>
        <w:tc>
          <w:tcPr>
            <w:tcW w:w="3798" w:type="dxa"/>
            <w:vMerge/>
          </w:tcPr>
          <w:p w14:paraId="567ECDAB" w14:textId="77777777" w:rsidR="004E127A" w:rsidRDefault="004E127A" w:rsidP="004E127A"/>
        </w:tc>
      </w:tr>
      <w:tr w:rsidR="004E127A" w14:paraId="36EE3596" w14:textId="77777777" w:rsidTr="00A93716">
        <w:tc>
          <w:tcPr>
            <w:tcW w:w="1134" w:type="dxa"/>
            <w:vMerge/>
            <w:textDirection w:val="btLr"/>
            <w:vAlign w:val="center"/>
          </w:tcPr>
          <w:p w14:paraId="2B6AD21D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3C0B6F1D" w14:textId="77777777" w:rsidR="004E127A" w:rsidRDefault="004E127A" w:rsidP="004E127A"/>
        </w:tc>
        <w:tc>
          <w:tcPr>
            <w:tcW w:w="3823" w:type="dxa"/>
            <w:vAlign w:val="center"/>
          </w:tcPr>
          <w:p w14:paraId="1DB27771" w14:textId="77777777" w:rsidR="004E127A" w:rsidRDefault="006B4521" w:rsidP="004E127A">
            <w:hyperlink w:anchor="écritscourts" w:history="1">
              <w:r w:rsidR="004E127A" w:rsidRPr="00B574A3">
                <w:rPr>
                  <w:rStyle w:val="Lienhypertexte"/>
                </w:rPr>
                <w:t>Proposer des écrits courts deux fois par semaine</w:t>
              </w:r>
            </w:hyperlink>
          </w:p>
        </w:tc>
        <w:tc>
          <w:tcPr>
            <w:tcW w:w="3798" w:type="dxa"/>
            <w:vMerge/>
          </w:tcPr>
          <w:p w14:paraId="629CDD9A" w14:textId="77777777" w:rsidR="004E127A" w:rsidRDefault="004E127A" w:rsidP="004E127A"/>
        </w:tc>
      </w:tr>
      <w:tr w:rsidR="004E127A" w14:paraId="55A08479" w14:textId="77777777" w:rsidTr="00A93716">
        <w:tc>
          <w:tcPr>
            <w:tcW w:w="1134" w:type="dxa"/>
            <w:vMerge/>
            <w:textDirection w:val="btLr"/>
            <w:vAlign w:val="center"/>
          </w:tcPr>
          <w:p w14:paraId="6B8A90C2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3DE05771" w14:textId="77777777" w:rsidR="004E127A" w:rsidRDefault="004E127A" w:rsidP="004E127A"/>
        </w:tc>
        <w:tc>
          <w:tcPr>
            <w:tcW w:w="3823" w:type="dxa"/>
            <w:vAlign w:val="center"/>
          </w:tcPr>
          <w:p w14:paraId="6287525B" w14:textId="77777777" w:rsidR="004E127A" w:rsidRDefault="006B4521" w:rsidP="004E127A">
            <w:hyperlink w:anchor="écritslongs" w:history="1">
              <w:r w:rsidR="004E127A" w:rsidRPr="002A2699">
                <w:rPr>
                  <w:rStyle w:val="Lienhypertexte"/>
                </w:rPr>
                <w:t>Proposer des écrits longs après étude prototypique</w:t>
              </w:r>
            </w:hyperlink>
          </w:p>
        </w:tc>
        <w:tc>
          <w:tcPr>
            <w:tcW w:w="3798" w:type="dxa"/>
            <w:vMerge/>
          </w:tcPr>
          <w:p w14:paraId="7C6F51C2" w14:textId="77777777" w:rsidR="004E127A" w:rsidRDefault="004E127A" w:rsidP="004E127A"/>
        </w:tc>
      </w:tr>
      <w:tr w:rsidR="004E127A" w14:paraId="172B8279" w14:textId="77777777" w:rsidTr="00A93716">
        <w:tc>
          <w:tcPr>
            <w:tcW w:w="1134" w:type="dxa"/>
            <w:vMerge/>
            <w:textDirection w:val="btLr"/>
            <w:vAlign w:val="center"/>
          </w:tcPr>
          <w:p w14:paraId="0A06FFAF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498B9B5D" w14:textId="77777777" w:rsidR="004E127A" w:rsidRDefault="004E127A" w:rsidP="004E127A"/>
        </w:tc>
        <w:tc>
          <w:tcPr>
            <w:tcW w:w="3823" w:type="dxa"/>
            <w:vAlign w:val="center"/>
          </w:tcPr>
          <w:p w14:paraId="0BD420DF" w14:textId="77777777" w:rsidR="004E127A" w:rsidRDefault="006B4521" w:rsidP="004E127A">
            <w:hyperlink w:anchor="outilsdaideàlécriture" w:history="1">
              <w:r w:rsidR="004E127A" w:rsidRPr="0011311A">
                <w:rPr>
                  <w:rStyle w:val="Lienhypertexte"/>
                </w:rPr>
                <w:t>Faire utiliser des outils d’aide à l’écriture</w:t>
              </w:r>
            </w:hyperlink>
          </w:p>
        </w:tc>
        <w:tc>
          <w:tcPr>
            <w:tcW w:w="3798" w:type="dxa"/>
            <w:vMerge/>
          </w:tcPr>
          <w:p w14:paraId="63FDB592" w14:textId="77777777" w:rsidR="004E127A" w:rsidRDefault="004E127A" w:rsidP="004E127A"/>
        </w:tc>
      </w:tr>
      <w:tr w:rsidR="004E127A" w14:paraId="64F249F6" w14:textId="77777777" w:rsidTr="00A93716">
        <w:tc>
          <w:tcPr>
            <w:tcW w:w="1134" w:type="dxa"/>
            <w:vMerge/>
            <w:textDirection w:val="btLr"/>
            <w:vAlign w:val="center"/>
          </w:tcPr>
          <w:p w14:paraId="7B392D07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5B8153E9" w14:textId="77777777" w:rsidR="004E127A" w:rsidRDefault="004E127A" w:rsidP="004E127A"/>
        </w:tc>
        <w:tc>
          <w:tcPr>
            <w:tcW w:w="3823" w:type="dxa"/>
            <w:vAlign w:val="center"/>
          </w:tcPr>
          <w:p w14:paraId="0B7D00EB" w14:textId="77777777" w:rsidR="004E127A" w:rsidRDefault="006B4521" w:rsidP="004E127A">
            <w:hyperlink w:anchor="sensetformedesmots" w:history="1">
              <w:r w:rsidR="004E127A" w:rsidRPr="00CE617A">
                <w:rPr>
                  <w:rStyle w:val="Lienhypertexte"/>
                </w:rPr>
                <w:t>Enseigner le sens et la forme des mots</w:t>
              </w:r>
            </w:hyperlink>
          </w:p>
        </w:tc>
        <w:tc>
          <w:tcPr>
            <w:tcW w:w="3798" w:type="dxa"/>
            <w:vMerge/>
          </w:tcPr>
          <w:p w14:paraId="5598E0BB" w14:textId="77777777" w:rsidR="004E127A" w:rsidRDefault="004E127A" w:rsidP="004E127A"/>
        </w:tc>
      </w:tr>
      <w:tr w:rsidR="004E127A" w14:paraId="4D5DF296" w14:textId="77777777" w:rsidTr="00A93716">
        <w:tc>
          <w:tcPr>
            <w:tcW w:w="1134" w:type="dxa"/>
            <w:vMerge/>
            <w:textDirection w:val="btLr"/>
            <w:vAlign w:val="center"/>
          </w:tcPr>
          <w:p w14:paraId="3E0C4F03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79400E76" w14:textId="77777777" w:rsidR="004E127A" w:rsidRDefault="004E127A" w:rsidP="004E127A"/>
        </w:tc>
        <w:tc>
          <w:tcPr>
            <w:tcW w:w="3823" w:type="dxa"/>
            <w:vAlign w:val="center"/>
          </w:tcPr>
          <w:p w14:paraId="2977C60C" w14:textId="77777777" w:rsidR="004E127A" w:rsidRDefault="006B4521" w:rsidP="004E127A">
            <w:hyperlink w:anchor="grammaire" w:history="1">
              <w:r w:rsidR="004E127A" w:rsidRPr="00E74BB3">
                <w:rPr>
                  <w:rStyle w:val="Lienhypertexte"/>
                </w:rPr>
                <w:t>Conduire un enseignement explicite de la grammaire, en lien avec la lecture et l’écriture</w:t>
              </w:r>
            </w:hyperlink>
          </w:p>
        </w:tc>
        <w:tc>
          <w:tcPr>
            <w:tcW w:w="3798" w:type="dxa"/>
            <w:vMerge/>
          </w:tcPr>
          <w:p w14:paraId="72F57387" w14:textId="77777777" w:rsidR="004E127A" w:rsidRDefault="004E127A" w:rsidP="004E127A"/>
        </w:tc>
      </w:tr>
      <w:bookmarkEnd w:id="1"/>
    </w:tbl>
    <w:p w14:paraId="283037BD" w14:textId="77777777" w:rsidR="004E2CAF" w:rsidRDefault="004E2CAF"/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823"/>
        <w:gridCol w:w="3798"/>
      </w:tblGrid>
      <w:tr w:rsidR="004E127A" w14:paraId="0F6B15EF" w14:textId="77777777" w:rsidTr="00A93716">
        <w:tc>
          <w:tcPr>
            <w:tcW w:w="1134" w:type="dxa"/>
            <w:textDirection w:val="btLr"/>
            <w:vAlign w:val="center"/>
          </w:tcPr>
          <w:p w14:paraId="5CD71FEE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Align w:val="center"/>
          </w:tcPr>
          <w:p w14:paraId="43F0D83C" w14:textId="77777777" w:rsidR="004E127A" w:rsidRDefault="004E127A" w:rsidP="004E127A"/>
        </w:tc>
        <w:tc>
          <w:tcPr>
            <w:tcW w:w="3823" w:type="dxa"/>
            <w:vAlign w:val="center"/>
          </w:tcPr>
          <w:p w14:paraId="09A4496C" w14:textId="77777777" w:rsidR="004E127A" w:rsidRDefault="006B4521" w:rsidP="004E127A">
            <w:hyperlink w:anchor="dictée" w:history="1">
              <w:r w:rsidR="004E127A" w:rsidRPr="004531D7">
                <w:rPr>
                  <w:rStyle w:val="Lienhypertexte"/>
                </w:rPr>
                <w:t>Varier les modalités et les objectifs des dictées</w:t>
              </w:r>
            </w:hyperlink>
          </w:p>
        </w:tc>
        <w:tc>
          <w:tcPr>
            <w:tcW w:w="3798" w:type="dxa"/>
          </w:tcPr>
          <w:p w14:paraId="7EA15C9E" w14:textId="77777777" w:rsidR="004E127A" w:rsidRPr="003A5533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7CAAB7E6" w14:textId="77777777" w:rsidTr="00A93716">
        <w:trPr>
          <w:trHeight w:val="298"/>
        </w:trPr>
        <w:tc>
          <w:tcPr>
            <w:tcW w:w="1134" w:type="dxa"/>
            <w:vMerge w:val="restart"/>
            <w:textDirection w:val="btLr"/>
            <w:vAlign w:val="center"/>
          </w:tcPr>
          <w:p w14:paraId="1A35211B" w14:textId="77777777" w:rsidR="004E127A" w:rsidRDefault="004E127A" w:rsidP="004E127A">
            <w:pPr>
              <w:ind w:left="113" w:right="113"/>
            </w:pPr>
            <w:r>
              <w:t>Didactique des mathématiques</w:t>
            </w:r>
          </w:p>
        </w:tc>
        <w:tc>
          <w:tcPr>
            <w:tcW w:w="2268" w:type="dxa"/>
            <w:vMerge w:val="restart"/>
            <w:vAlign w:val="center"/>
          </w:tcPr>
          <w:p w14:paraId="0343D3E4" w14:textId="77777777" w:rsidR="004E127A" w:rsidRDefault="004E127A" w:rsidP="004E127A">
            <w:r>
              <w:t>Numération / calcul</w:t>
            </w:r>
          </w:p>
        </w:tc>
        <w:tc>
          <w:tcPr>
            <w:tcW w:w="3823" w:type="dxa"/>
            <w:vAlign w:val="center"/>
          </w:tcPr>
          <w:p w14:paraId="5C248574" w14:textId="77777777" w:rsidR="004E127A" w:rsidRDefault="006B4521" w:rsidP="004E127A">
            <w:hyperlink w:anchor="Distinction" w:history="1">
              <w:r w:rsidR="004E127A" w:rsidRPr="00DB7D60">
                <w:rPr>
                  <w:rStyle w:val="Lienhypertexte"/>
                </w:rPr>
                <w:t>Distinction numération écrite et orale</w:t>
              </w:r>
            </w:hyperlink>
          </w:p>
        </w:tc>
        <w:tc>
          <w:tcPr>
            <w:tcW w:w="3798" w:type="dxa"/>
            <w:vMerge w:val="restart"/>
          </w:tcPr>
          <w:p w14:paraId="002092C1" w14:textId="75241A63" w:rsidR="004E127A" w:rsidRPr="003A5533" w:rsidRDefault="004E127A" w:rsidP="00CF3522">
            <w:pPr>
              <w:rPr>
                <w:sz w:val="18"/>
                <w:szCs w:val="18"/>
              </w:rPr>
            </w:pPr>
          </w:p>
        </w:tc>
      </w:tr>
      <w:tr w:rsidR="004E127A" w14:paraId="385C3C23" w14:textId="77777777" w:rsidTr="00A93716">
        <w:tc>
          <w:tcPr>
            <w:tcW w:w="1134" w:type="dxa"/>
            <w:vMerge/>
            <w:textDirection w:val="btLr"/>
            <w:vAlign w:val="center"/>
          </w:tcPr>
          <w:p w14:paraId="3C5DDED4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783A3F02" w14:textId="77777777" w:rsidR="004E127A" w:rsidRDefault="004E127A" w:rsidP="004E127A"/>
        </w:tc>
        <w:tc>
          <w:tcPr>
            <w:tcW w:w="3823" w:type="dxa"/>
            <w:vAlign w:val="center"/>
          </w:tcPr>
          <w:p w14:paraId="6D902151" w14:textId="77777777" w:rsidR="004E127A" w:rsidRDefault="006B4521" w:rsidP="004E127A">
            <w:hyperlink w:anchor="CalculEnLigne" w:history="1">
              <w:r w:rsidR="004E127A" w:rsidRPr="00DB7D60">
                <w:rPr>
                  <w:rStyle w:val="Lienhypertexte"/>
                </w:rPr>
                <w:t>Calcul en ligne régulier</w:t>
              </w:r>
            </w:hyperlink>
          </w:p>
        </w:tc>
        <w:tc>
          <w:tcPr>
            <w:tcW w:w="3798" w:type="dxa"/>
            <w:vMerge/>
          </w:tcPr>
          <w:p w14:paraId="4D5B085A" w14:textId="77777777" w:rsidR="004E127A" w:rsidRPr="003A5533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060418D6" w14:textId="77777777" w:rsidTr="00A93716">
        <w:tc>
          <w:tcPr>
            <w:tcW w:w="1134" w:type="dxa"/>
            <w:vMerge/>
            <w:textDirection w:val="btLr"/>
            <w:vAlign w:val="center"/>
          </w:tcPr>
          <w:p w14:paraId="457BE394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3CD68EF1" w14:textId="77777777" w:rsidR="004E127A" w:rsidRDefault="004E127A" w:rsidP="004E127A"/>
        </w:tc>
        <w:tc>
          <w:tcPr>
            <w:tcW w:w="3823" w:type="dxa"/>
            <w:vAlign w:val="center"/>
          </w:tcPr>
          <w:p w14:paraId="0E3675CA" w14:textId="77777777" w:rsidR="004E127A" w:rsidRDefault="006B4521" w:rsidP="004E127A">
            <w:hyperlink w:anchor="Mémorisation" w:history="1">
              <w:r w:rsidR="004E127A" w:rsidRPr="00DB7D60">
                <w:rPr>
                  <w:rStyle w:val="Lienhypertexte"/>
                </w:rPr>
                <w:t>Mémorisation de faits numériques</w:t>
              </w:r>
            </w:hyperlink>
          </w:p>
        </w:tc>
        <w:tc>
          <w:tcPr>
            <w:tcW w:w="3798" w:type="dxa"/>
            <w:vMerge/>
          </w:tcPr>
          <w:p w14:paraId="5A518FBD" w14:textId="77777777" w:rsidR="004E127A" w:rsidRPr="003A5533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33C1DBFB" w14:textId="77777777" w:rsidTr="00A93716">
        <w:tc>
          <w:tcPr>
            <w:tcW w:w="1134" w:type="dxa"/>
            <w:vMerge/>
            <w:textDirection w:val="btLr"/>
            <w:vAlign w:val="center"/>
          </w:tcPr>
          <w:p w14:paraId="66396EAE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 w:val="restart"/>
            <w:vAlign w:val="center"/>
          </w:tcPr>
          <w:p w14:paraId="4457F81B" w14:textId="77777777" w:rsidR="004E127A" w:rsidRDefault="004E127A" w:rsidP="004E127A">
            <w:r>
              <w:t>Résolution de problème</w:t>
            </w:r>
          </w:p>
        </w:tc>
        <w:bookmarkStart w:id="2" w:name="Problèmes"/>
        <w:tc>
          <w:tcPr>
            <w:tcW w:w="3823" w:type="dxa"/>
            <w:vAlign w:val="center"/>
          </w:tcPr>
          <w:p w14:paraId="7DD5F70D" w14:textId="77777777" w:rsidR="004E127A" w:rsidRDefault="004E127A" w:rsidP="004E127A">
            <w:r>
              <w:fldChar w:fldCharType="begin"/>
            </w:r>
            <w:r>
              <w:instrText>HYPERLINK  \l "PBPratiqueRégul"</w:instrText>
            </w:r>
            <w:r>
              <w:fldChar w:fldCharType="separate"/>
            </w:r>
            <w:r w:rsidRPr="00DB7D60">
              <w:rPr>
                <w:rStyle w:val="Lienhypertexte"/>
              </w:rPr>
              <w:t>Pratique très régulière</w:t>
            </w:r>
            <w:bookmarkEnd w:id="2"/>
            <w:r>
              <w:fldChar w:fldCharType="end"/>
            </w:r>
          </w:p>
        </w:tc>
        <w:tc>
          <w:tcPr>
            <w:tcW w:w="3798" w:type="dxa"/>
            <w:vMerge w:val="restart"/>
          </w:tcPr>
          <w:p w14:paraId="1473A65C" w14:textId="41F87EC5" w:rsidR="004E127A" w:rsidRPr="003A5533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622D4A9A" w14:textId="77777777" w:rsidTr="00A93716">
        <w:tc>
          <w:tcPr>
            <w:tcW w:w="1134" w:type="dxa"/>
            <w:vMerge/>
            <w:textDirection w:val="btLr"/>
            <w:vAlign w:val="center"/>
          </w:tcPr>
          <w:p w14:paraId="2F210DBE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2218F888" w14:textId="77777777" w:rsidR="004E127A" w:rsidRDefault="004E127A" w:rsidP="004E127A"/>
        </w:tc>
        <w:tc>
          <w:tcPr>
            <w:tcW w:w="3823" w:type="dxa"/>
            <w:vAlign w:val="center"/>
          </w:tcPr>
          <w:p w14:paraId="33035053" w14:textId="77777777" w:rsidR="004E127A" w:rsidRDefault="006B4521" w:rsidP="004E127A">
            <w:hyperlink w:anchor="Opérations" w:history="1">
              <w:r w:rsidR="004E127A" w:rsidRPr="00DB7D60">
                <w:rPr>
                  <w:rStyle w:val="Lienhypertexte"/>
                </w:rPr>
                <w:t>Mobilisation du sens des 4 opérations</w:t>
              </w:r>
            </w:hyperlink>
          </w:p>
        </w:tc>
        <w:tc>
          <w:tcPr>
            <w:tcW w:w="3798" w:type="dxa"/>
            <w:vMerge/>
          </w:tcPr>
          <w:p w14:paraId="212D4E9B" w14:textId="77777777" w:rsidR="004E127A" w:rsidRPr="003A5533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57031A92" w14:textId="77777777" w:rsidTr="00A93716">
        <w:tc>
          <w:tcPr>
            <w:tcW w:w="1134" w:type="dxa"/>
            <w:vMerge/>
            <w:textDirection w:val="btLr"/>
            <w:vAlign w:val="center"/>
          </w:tcPr>
          <w:p w14:paraId="7E93DBEB" w14:textId="77777777" w:rsidR="004E127A" w:rsidRDefault="004E127A" w:rsidP="004E127A">
            <w:pPr>
              <w:ind w:left="113" w:right="113"/>
            </w:pPr>
          </w:p>
        </w:tc>
        <w:tc>
          <w:tcPr>
            <w:tcW w:w="2268" w:type="dxa"/>
            <w:vMerge/>
            <w:vAlign w:val="center"/>
          </w:tcPr>
          <w:p w14:paraId="0968CEBF" w14:textId="77777777" w:rsidR="004E127A" w:rsidRDefault="004E127A" w:rsidP="004E127A"/>
        </w:tc>
        <w:tc>
          <w:tcPr>
            <w:tcW w:w="3823" w:type="dxa"/>
            <w:vAlign w:val="center"/>
          </w:tcPr>
          <w:p w14:paraId="14D018FB" w14:textId="77777777" w:rsidR="004E127A" w:rsidRDefault="006B4521" w:rsidP="004E127A">
            <w:hyperlink w:anchor="ClassementPB" w:history="1">
              <w:r w:rsidR="004E127A" w:rsidRPr="00DB7D60">
                <w:rPr>
                  <w:rStyle w:val="Lienhypertexte"/>
                </w:rPr>
                <w:t>Classement de problèmes</w:t>
              </w:r>
            </w:hyperlink>
          </w:p>
        </w:tc>
        <w:tc>
          <w:tcPr>
            <w:tcW w:w="3798" w:type="dxa"/>
            <w:vMerge/>
          </w:tcPr>
          <w:p w14:paraId="0E5B1361" w14:textId="77777777" w:rsidR="004E127A" w:rsidRPr="003A5533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762486E9" w14:textId="77777777" w:rsidTr="00A93716">
        <w:tc>
          <w:tcPr>
            <w:tcW w:w="1134" w:type="dxa"/>
            <w:vMerge w:val="restart"/>
            <w:textDirection w:val="btLr"/>
            <w:vAlign w:val="center"/>
          </w:tcPr>
          <w:p w14:paraId="2D1F44EE" w14:textId="77777777" w:rsidR="004E127A" w:rsidRDefault="004E127A" w:rsidP="004E127A">
            <w:pPr>
              <w:ind w:left="113" w:right="113"/>
            </w:pPr>
            <w:r>
              <w:t>Développement professionnel</w:t>
            </w:r>
          </w:p>
        </w:tc>
        <w:tc>
          <w:tcPr>
            <w:tcW w:w="2268" w:type="dxa"/>
            <w:vAlign w:val="center"/>
          </w:tcPr>
          <w:p w14:paraId="23A43BE6" w14:textId="77777777" w:rsidR="004E127A" w:rsidRDefault="006B4521" w:rsidP="004E127A">
            <w:hyperlink w:anchor="ressources" w:history="1">
              <w:proofErr w:type="gramStart"/>
              <w:r w:rsidR="004E127A" w:rsidRPr="00397C40">
                <w:rPr>
                  <w:rStyle w:val="Lienhypertexte"/>
                </w:rPr>
                <w:t>Connaissance  des</w:t>
              </w:r>
              <w:proofErr w:type="gramEnd"/>
              <w:r w:rsidR="004E127A" w:rsidRPr="00397C40">
                <w:rPr>
                  <w:rStyle w:val="Lienhypertexte"/>
                </w:rPr>
                <w:t xml:space="preserve"> ressources institutionnelles</w:t>
              </w:r>
            </w:hyperlink>
          </w:p>
        </w:tc>
        <w:tc>
          <w:tcPr>
            <w:tcW w:w="3823" w:type="dxa"/>
            <w:vAlign w:val="center"/>
          </w:tcPr>
          <w:p w14:paraId="6E9AAD6F" w14:textId="77777777" w:rsidR="004E127A" w:rsidRDefault="004E127A" w:rsidP="004E127A">
            <w:r w:rsidRPr="00397C40">
              <w:t xml:space="preserve">Guide ce1, repères </w:t>
            </w:r>
            <w:r>
              <w:t xml:space="preserve">annuels, repères </w:t>
            </w:r>
            <w:r w:rsidRPr="00397C40">
              <w:t>de progressivité, programmes, circulaire de rentrée</w:t>
            </w:r>
          </w:p>
        </w:tc>
        <w:tc>
          <w:tcPr>
            <w:tcW w:w="3798" w:type="dxa"/>
            <w:vMerge w:val="restart"/>
          </w:tcPr>
          <w:p w14:paraId="3EFC7515" w14:textId="77777777" w:rsidR="004E127A" w:rsidRPr="003A5533" w:rsidRDefault="004E127A" w:rsidP="004E127A">
            <w:pPr>
              <w:rPr>
                <w:sz w:val="18"/>
                <w:szCs w:val="18"/>
              </w:rPr>
            </w:pPr>
          </w:p>
        </w:tc>
      </w:tr>
      <w:tr w:rsidR="004E127A" w14:paraId="15AFE7F2" w14:textId="77777777" w:rsidTr="00A93716">
        <w:tc>
          <w:tcPr>
            <w:tcW w:w="1134" w:type="dxa"/>
            <w:vMerge/>
            <w:vAlign w:val="center"/>
          </w:tcPr>
          <w:p w14:paraId="72588224" w14:textId="77777777" w:rsidR="004E127A" w:rsidRDefault="004E127A" w:rsidP="004E127A"/>
        </w:tc>
        <w:tc>
          <w:tcPr>
            <w:tcW w:w="2268" w:type="dxa"/>
            <w:vMerge w:val="restart"/>
            <w:vAlign w:val="center"/>
          </w:tcPr>
          <w:p w14:paraId="488595B0" w14:textId="77777777" w:rsidR="004E127A" w:rsidRDefault="006B4521" w:rsidP="004E127A">
            <w:hyperlink w:anchor="équipe" w:history="1">
              <w:r w:rsidR="004E127A" w:rsidRPr="00397C40">
                <w:rPr>
                  <w:rStyle w:val="Lienhypertexte"/>
                </w:rPr>
                <w:t>Harmonisation en équipe</w:t>
              </w:r>
            </w:hyperlink>
          </w:p>
        </w:tc>
        <w:tc>
          <w:tcPr>
            <w:tcW w:w="3823" w:type="dxa"/>
            <w:vAlign w:val="center"/>
          </w:tcPr>
          <w:p w14:paraId="47CC6F75" w14:textId="77777777" w:rsidR="004E127A" w:rsidRDefault="004E127A" w:rsidP="004E127A">
            <w:r>
              <w:t>Élèves en difficulté</w:t>
            </w:r>
          </w:p>
        </w:tc>
        <w:tc>
          <w:tcPr>
            <w:tcW w:w="3798" w:type="dxa"/>
            <w:vMerge/>
          </w:tcPr>
          <w:p w14:paraId="08DCB246" w14:textId="77777777" w:rsidR="004E127A" w:rsidRDefault="004E127A" w:rsidP="004E127A"/>
        </w:tc>
      </w:tr>
      <w:tr w:rsidR="004E127A" w14:paraId="7D1D8301" w14:textId="77777777" w:rsidTr="00A93716">
        <w:tc>
          <w:tcPr>
            <w:tcW w:w="1134" w:type="dxa"/>
            <w:vMerge/>
            <w:vAlign w:val="center"/>
          </w:tcPr>
          <w:p w14:paraId="1861F174" w14:textId="77777777" w:rsidR="004E127A" w:rsidRDefault="004E127A" w:rsidP="004E127A"/>
        </w:tc>
        <w:tc>
          <w:tcPr>
            <w:tcW w:w="2268" w:type="dxa"/>
            <w:vMerge/>
            <w:vAlign w:val="center"/>
          </w:tcPr>
          <w:p w14:paraId="0078AE02" w14:textId="77777777" w:rsidR="004E127A" w:rsidRDefault="004E127A" w:rsidP="004E127A"/>
        </w:tc>
        <w:tc>
          <w:tcPr>
            <w:tcW w:w="3823" w:type="dxa"/>
            <w:vAlign w:val="center"/>
          </w:tcPr>
          <w:p w14:paraId="30B8456A" w14:textId="77777777" w:rsidR="004E127A" w:rsidRDefault="004E127A" w:rsidP="004E127A">
            <w:r>
              <w:t>Harmonisation français</w:t>
            </w:r>
          </w:p>
        </w:tc>
        <w:tc>
          <w:tcPr>
            <w:tcW w:w="3798" w:type="dxa"/>
            <w:vMerge/>
          </w:tcPr>
          <w:p w14:paraId="284BC050" w14:textId="77777777" w:rsidR="004E127A" w:rsidRDefault="004E127A" w:rsidP="004E127A"/>
        </w:tc>
      </w:tr>
      <w:tr w:rsidR="004E127A" w14:paraId="41BECB65" w14:textId="77777777" w:rsidTr="00A93716">
        <w:tc>
          <w:tcPr>
            <w:tcW w:w="1134" w:type="dxa"/>
            <w:vMerge/>
            <w:vAlign w:val="center"/>
          </w:tcPr>
          <w:p w14:paraId="7037BFEC" w14:textId="77777777" w:rsidR="004E127A" w:rsidRDefault="004E127A" w:rsidP="004E127A"/>
        </w:tc>
        <w:tc>
          <w:tcPr>
            <w:tcW w:w="2268" w:type="dxa"/>
            <w:vMerge/>
            <w:vAlign w:val="center"/>
          </w:tcPr>
          <w:p w14:paraId="25CAC163" w14:textId="77777777" w:rsidR="004E127A" w:rsidRDefault="004E127A" w:rsidP="004E127A"/>
        </w:tc>
        <w:tc>
          <w:tcPr>
            <w:tcW w:w="3823" w:type="dxa"/>
            <w:vAlign w:val="center"/>
          </w:tcPr>
          <w:p w14:paraId="6E69C828" w14:textId="77777777" w:rsidR="004E127A" w:rsidRDefault="004E127A" w:rsidP="004E127A">
            <w:r>
              <w:t>Harmonisation maths</w:t>
            </w:r>
          </w:p>
        </w:tc>
        <w:tc>
          <w:tcPr>
            <w:tcW w:w="3798" w:type="dxa"/>
            <w:vMerge/>
          </w:tcPr>
          <w:p w14:paraId="6B309486" w14:textId="77777777" w:rsidR="004E127A" w:rsidRDefault="004E127A" w:rsidP="004E127A"/>
        </w:tc>
      </w:tr>
    </w:tbl>
    <w:p w14:paraId="4F8DBF20" w14:textId="77777777" w:rsidR="004E127A" w:rsidRPr="004E127A" w:rsidRDefault="004E127A" w:rsidP="004E127A">
      <w:pPr>
        <w:rPr>
          <w:b/>
          <w:i/>
          <w:sz w:val="16"/>
          <w:szCs w:val="16"/>
        </w:rPr>
      </w:pPr>
    </w:p>
    <w:p w14:paraId="4700CBCF" w14:textId="5A460070" w:rsidR="00845A6C" w:rsidRDefault="00F579D6" w:rsidP="00BD7E04">
      <w:r>
        <w:t xml:space="preserve">Expérience : </w:t>
      </w:r>
    </w:p>
    <w:p w14:paraId="2BCA332E" w14:textId="66466722" w:rsidR="00BD7E04" w:rsidRDefault="00BD7E04" w:rsidP="00BD7E04">
      <w:r>
        <w:t xml:space="preserve">Conseils donnés : </w:t>
      </w:r>
    </w:p>
    <w:p w14:paraId="4FB4F4FD" w14:textId="13979E91" w:rsidR="009B4958" w:rsidRDefault="009B4958" w:rsidP="00F579D6">
      <w:pPr>
        <w:pStyle w:val="Paragraphedeliste"/>
        <w:numPr>
          <w:ilvl w:val="0"/>
          <w:numId w:val="38"/>
        </w:numPr>
      </w:pPr>
    </w:p>
    <w:p w14:paraId="0D9318B8" w14:textId="77777777" w:rsidR="00BD7E04" w:rsidRDefault="00BD7E04" w:rsidP="004E127A">
      <w:pPr>
        <w:rPr>
          <w:b/>
          <w:i/>
          <w:sz w:val="24"/>
          <w:szCs w:val="24"/>
        </w:rPr>
      </w:pPr>
    </w:p>
    <w:p w14:paraId="4CA68271" w14:textId="0C26B006" w:rsidR="00397C40" w:rsidRPr="004E127A" w:rsidRDefault="00845A6C" w:rsidP="004E127A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</w:p>
    <w:sectPr w:rsidR="00397C40" w:rsidRPr="004E127A" w:rsidSect="00A93716">
      <w:pgSz w:w="11906" w:h="16838"/>
      <w:pgMar w:top="720" w:right="567" w:bottom="720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F72D" w14:textId="77777777" w:rsidR="006B4521" w:rsidRDefault="006B4521" w:rsidP="00215FC5">
      <w:pPr>
        <w:spacing w:after="0" w:line="240" w:lineRule="auto"/>
      </w:pPr>
      <w:r>
        <w:separator/>
      </w:r>
    </w:p>
  </w:endnote>
  <w:endnote w:type="continuationSeparator" w:id="0">
    <w:p w14:paraId="35E77C04" w14:textId="77777777" w:rsidR="006B4521" w:rsidRDefault="006B4521" w:rsidP="0021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6A017" w14:textId="77777777" w:rsidR="006B4521" w:rsidRDefault="006B4521" w:rsidP="00215FC5">
      <w:pPr>
        <w:spacing w:after="0" w:line="240" w:lineRule="auto"/>
      </w:pPr>
      <w:r>
        <w:separator/>
      </w:r>
    </w:p>
  </w:footnote>
  <w:footnote w:type="continuationSeparator" w:id="0">
    <w:p w14:paraId="6BEE2B64" w14:textId="77777777" w:rsidR="006B4521" w:rsidRDefault="006B4521" w:rsidP="0021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DFD"/>
    <w:multiLevelType w:val="hybridMultilevel"/>
    <w:tmpl w:val="55BC7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65A"/>
    <w:multiLevelType w:val="hybridMultilevel"/>
    <w:tmpl w:val="7C5A2076"/>
    <w:lvl w:ilvl="0" w:tplc="1D7A570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7F6C1E"/>
    <w:multiLevelType w:val="hybridMultilevel"/>
    <w:tmpl w:val="256862AE"/>
    <w:lvl w:ilvl="0" w:tplc="1D7A5702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157505"/>
    <w:multiLevelType w:val="hybridMultilevel"/>
    <w:tmpl w:val="2458B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3AB"/>
    <w:multiLevelType w:val="hybridMultilevel"/>
    <w:tmpl w:val="8E54A710"/>
    <w:lvl w:ilvl="0" w:tplc="1D7A570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5242C8"/>
    <w:multiLevelType w:val="hybridMultilevel"/>
    <w:tmpl w:val="81284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53682"/>
    <w:multiLevelType w:val="hybridMultilevel"/>
    <w:tmpl w:val="2B4ED2E8"/>
    <w:lvl w:ilvl="0" w:tplc="D2B28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C12A1B"/>
    <w:multiLevelType w:val="hybridMultilevel"/>
    <w:tmpl w:val="309E69DA"/>
    <w:lvl w:ilvl="0" w:tplc="1D7A570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427133"/>
    <w:multiLevelType w:val="hybridMultilevel"/>
    <w:tmpl w:val="103E5592"/>
    <w:lvl w:ilvl="0" w:tplc="1D7A570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56236E"/>
    <w:multiLevelType w:val="hybridMultilevel"/>
    <w:tmpl w:val="EDA45C4C"/>
    <w:lvl w:ilvl="0" w:tplc="1D7A570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F26235"/>
    <w:multiLevelType w:val="hybridMultilevel"/>
    <w:tmpl w:val="ACCEF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E4FEC"/>
    <w:multiLevelType w:val="hybridMultilevel"/>
    <w:tmpl w:val="B1A24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74FFD"/>
    <w:multiLevelType w:val="hybridMultilevel"/>
    <w:tmpl w:val="EC2E2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46AD3"/>
    <w:multiLevelType w:val="hybridMultilevel"/>
    <w:tmpl w:val="ED6A8A4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123EB7"/>
    <w:multiLevelType w:val="hybridMultilevel"/>
    <w:tmpl w:val="7822211A"/>
    <w:lvl w:ilvl="0" w:tplc="1D7A570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23F47C1"/>
    <w:multiLevelType w:val="hybridMultilevel"/>
    <w:tmpl w:val="047ED398"/>
    <w:lvl w:ilvl="0" w:tplc="1D7A5702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DF625E"/>
    <w:multiLevelType w:val="hybridMultilevel"/>
    <w:tmpl w:val="5FDCD308"/>
    <w:lvl w:ilvl="0" w:tplc="D2B28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B72020"/>
    <w:multiLevelType w:val="hybridMultilevel"/>
    <w:tmpl w:val="67580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F4E6E"/>
    <w:multiLevelType w:val="hybridMultilevel"/>
    <w:tmpl w:val="3B302AC0"/>
    <w:lvl w:ilvl="0" w:tplc="1D7A570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5EE3CEA"/>
    <w:multiLevelType w:val="hybridMultilevel"/>
    <w:tmpl w:val="2806C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C7EDE"/>
    <w:multiLevelType w:val="hybridMultilevel"/>
    <w:tmpl w:val="800A744A"/>
    <w:lvl w:ilvl="0" w:tplc="D2B28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B5476B"/>
    <w:multiLevelType w:val="hybridMultilevel"/>
    <w:tmpl w:val="1A325F36"/>
    <w:lvl w:ilvl="0" w:tplc="1D7A570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9918D7"/>
    <w:multiLevelType w:val="hybridMultilevel"/>
    <w:tmpl w:val="8D3EE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936B1"/>
    <w:multiLevelType w:val="hybridMultilevel"/>
    <w:tmpl w:val="C900C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E7C1F"/>
    <w:multiLevelType w:val="hybridMultilevel"/>
    <w:tmpl w:val="FD18099C"/>
    <w:lvl w:ilvl="0" w:tplc="1D7A570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A8B697B"/>
    <w:multiLevelType w:val="hybridMultilevel"/>
    <w:tmpl w:val="D3FE62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AE44F3"/>
    <w:multiLevelType w:val="hybridMultilevel"/>
    <w:tmpl w:val="A72E0F30"/>
    <w:lvl w:ilvl="0" w:tplc="1D7A57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93121"/>
    <w:multiLevelType w:val="hybridMultilevel"/>
    <w:tmpl w:val="B0DA0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3077"/>
    <w:multiLevelType w:val="hybridMultilevel"/>
    <w:tmpl w:val="232CBA52"/>
    <w:lvl w:ilvl="0" w:tplc="1D7A570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9456ABB"/>
    <w:multiLevelType w:val="hybridMultilevel"/>
    <w:tmpl w:val="D0AE53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D3794"/>
    <w:multiLevelType w:val="hybridMultilevel"/>
    <w:tmpl w:val="21FC3600"/>
    <w:lvl w:ilvl="0" w:tplc="77D6E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C05606"/>
    <w:multiLevelType w:val="hybridMultilevel"/>
    <w:tmpl w:val="E3F23B64"/>
    <w:lvl w:ilvl="0" w:tplc="1D7A570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A3732EA"/>
    <w:multiLevelType w:val="hybridMultilevel"/>
    <w:tmpl w:val="12D0099E"/>
    <w:lvl w:ilvl="0" w:tplc="1D7A570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D526059"/>
    <w:multiLevelType w:val="hybridMultilevel"/>
    <w:tmpl w:val="0CA6AAE8"/>
    <w:lvl w:ilvl="0" w:tplc="1D7A570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1D7A5702">
      <w:start w:val="1"/>
      <w:numFmt w:val="bullet"/>
      <w:lvlText w:val=""/>
      <w:lvlJc w:val="left"/>
      <w:pPr>
        <w:ind w:left="2388" w:hanging="948"/>
      </w:pPr>
      <w:rPr>
        <w:rFonts w:ascii="Wingdings" w:hAnsi="Wingdings" w:hint="default"/>
        <w:color w:val="2E74B5" w:themeColor="accent1" w:themeShade="BF"/>
        <w:sz w:val="32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0C7F69"/>
    <w:multiLevelType w:val="hybridMultilevel"/>
    <w:tmpl w:val="75F6E742"/>
    <w:lvl w:ilvl="0" w:tplc="1D7A57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E1862"/>
    <w:multiLevelType w:val="hybridMultilevel"/>
    <w:tmpl w:val="25BC1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95DCD"/>
    <w:multiLevelType w:val="hybridMultilevel"/>
    <w:tmpl w:val="94B09DB0"/>
    <w:lvl w:ilvl="0" w:tplc="1D7A57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24B11"/>
    <w:multiLevelType w:val="hybridMultilevel"/>
    <w:tmpl w:val="DA1295AE"/>
    <w:lvl w:ilvl="0" w:tplc="5D1A423E">
      <w:start w:val="2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5"/>
  </w:num>
  <w:num w:numId="4">
    <w:abstractNumId w:val="12"/>
  </w:num>
  <w:num w:numId="5">
    <w:abstractNumId w:val="22"/>
  </w:num>
  <w:num w:numId="6">
    <w:abstractNumId w:val="7"/>
  </w:num>
  <w:num w:numId="7">
    <w:abstractNumId w:val="32"/>
  </w:num>
  <w:num w:numId="8">
    <w:abstractNumId w:val="28"/>
  </w:num>
  <w:num w:numId="9">
    <w:abstractNumId w:val="18"/>
  </w:num>
  <w:num w:numId="10">
    <w:abstractNumId w:val="26"/>
  </w:num>
  <w:num w:numId="11">
    <w:abstractNumId w:val="37"/>
  </w:num>
  <w:num w:numId="12">
    <w:abstractNumId w:val="36"/>
  </w:num>
  <w:num w:numId="13">
    <w:abstractNumId w:val="34"/>
  </w:num>
  <w:num w:numId="14">
    <w:abstractNumId w:val="31"/>
  </w:num>
  <w:num w:numId="15">
    <w:abstractNumId w:val="21"/>
  </w:num>
  <w:num w:numId="16">
    <w:abstractNumId w:val="4"/>
  </w:num>
  <w:num w:numId="17">
    <w:abstractNumId w:val="2"/>
  </w:num>
  <w:num w:numId="18">
    <w:abstractNumId w:val="15"/>
  </w:num>
  <w:num w:numId="19">
    <w:abstractNumId w:val="30"/>
  </w:num>
  <w:num w:numId="20">
    <w:abstractNumId w:val="9"/>
  </w:num>
  <w:num w:numId="21">
    <w:abstractNumId w:val="8"/>
  </w:num>
  <w:num w:numId="22">
    <w:abstractNumId w:val="24"/>
  </w:num>
  <w:num w:numId="23">
    <w:abstractNumId w:val="20"/>
  </w:num>
  <w:num w:numId="24">
    <w:abstractNumId w:val="6"/>
  </w:num>
  <w:num w:numId="25">
    <w:abstractNumId w:val="1"/>
  </w:num>
  <w:num w:numId="26">
    <w:abstractNumId w:val="14"/>
  </w:num>
  <w:num w:numId="27">
    <w:abstractNumId w:val="33"/>
  </w:num>
  <w:num w:numId="28">
    <w:abstractNumId w:val="16"/>
  </w:num>
  <w:num w:numId="29">
    <w:abstractNumId w:val="35"/>
  </w:num>
  <w:num w:numId="30">
    <w:abstractNumId w:val="17"/>
  </w:num>
  <w:num w:numId="31">
    <w:abstractNumId w:val="3"/>
  </w:num>
  <w:num w:numId="32">
    <w:abstractNumId w:val="10"/>
  </w:num>
  <w:num w:numId="33">
    <w:abstractNumId w:val="29"/>
  </w:num>
  <w:num w:numId="34">
    <w:abstractNumId w:val="13"/>
  </w:num>
  <w:num w:numId="35">
    <w:abstractNumId w:val="0"/>
  </w:num>
  <w:num w:numId="36">
    <w:abstractNumId w:val="11"/>
  </w:num>
  <w:num w:numId="37">
    <w:abstractNumId w:val="1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03"/>
    <w:rsid w:val="00002422"/>
    <w:rsid w:val="00017360"/>
    <w:rsid w:val="0005356C"/>
    <w:rsid w:val="00055346"/>
    <w:rsid w:val="00064417"/>
    <w:rsid w:val="00070595"/>
    <w:rsid w:val="00070C34"/>
    <w:rsid w:val="000833E8"/>
    <w:rsid w:val="000A1CBD"/>
    <w:rsid w:val="000B17DE"/>
    <w:rsid w:val="000B4050"/>
    <w:rsid w:val="000D0818"/>
    <w:rsid w:val="000D5992"/>
    <w:rsid w:val="000E7E92"/>
    <w:rsid w:val="000F6DB3"/>
    <w:rsid w:val="00106FF7"/>
    <w:rsid w:val="001100AB"/>
    <w:rsid w:val="001112E5"/>
    <w:rsid w:val="0011311A"/>
    <w:rsid w:val="0013307A"/>
    <w:rsid w:val="00146680"/>
    <w:rsid w:val="0015032A"/>
    <w:rsid w:val="00154D34"/>
    <w:rsid w:val="00164665"/>
    <w:rsid w:val="001A0930"/>
    <w:rsid w:val="001A604C"/>
    <w:rsid w:val="001B6143"/>
    <w:rsid w:val="001E3277"/>
    <w:rsid w:val="001F6E31"/>
    <w:rsid w:val="0020260A"/>
    <w:rsid w:val="00202F0F"/>
    <w:rsid w:val="002068CF"/>
    <w:rsid w:val="002100B2"/>
    <w:rsid w:val="002156B1"/>
    <w:rsid w:val="00215FC5"/>
    <w:rsid w:val="002302B4"/>
    <w:rsid w:val="002407CB"/>
    <w:rsid w:val="002412BB"/>
    <w:rsid w:val="00253E76"/>
    <w:rsid w:val="00263757"/>
    <w:rsid w:val="0026521A"/>
    <w:rsid w:val="00272903"/>
    <w:rsid w:val="002800B0"/>
    <w:rsid w:val="0029075D"/>
    <w:rsid w:val="002A08B9"/>
    <w:rsid w:val="002A0DD9"/>
    <w:rsid w:val="002A2699"/>
    <w:rsid w:val="002B015C"/>
    <w:rsid w:val="002D0245"/>
    <w:rsid w:val="002D4445"/>
    <w:rsid w:val="002D64BC"/>
    <w:rsid w:val="002F5E38"/>
    <w:rsid w:val="00304EFC"/>
    <w:rsid w:val="00305B11"/>
    <w:rsid w:val="00313D72"/>
    <w:rsid w:val="00327F75"/>
    <w:rsid w:val="003333F4"/>
    <w:rsid w:val="003376D2"/>
    <w:rsid w:val="003516CA"/>
    <w:rsid w:val="003541C5"/>
    <w:rsid w:val="00362D8F"/>
    <w:rsid w:val="00371BE9"/>
    <w:rsid w:val="0037511F"/>
    <w:rsid w:val="00397C40"/>
    <w:rsid w:val="003A0F8D"/>
    <w:rsid w:val="003A4EF5"/>
    <w:rsid w:val="003A5533"/>
    <w:rsid w:val="003E5D9D"/>
    <w:rsid w:val="003F03A9"/>
    <w:rsid w:val="00402E80"/>
    <w:rsid w:val="004225A3"/>
    <w:rsid w:val="00447291"/>
    <w:rsid w:val="004531D7"/>
    <w:rsid w:val="0046014B"/>
    <w:rsid w:val="00483DC5"/>
    <w:rsid w:val="004A0C00"/>
    <w:rsid w:val="004A7C75"/>
    <w:rsid w:val="004C3570"/>
    <w:rsid w:val="004E127A"/>
    <w:rsid w:val="004E2CAF"/>
    <w:rsid w:val="004F2B82"/>
    <w:rsid w:val="005018E8"/>
    <w:rsid w:val="00523B90"/>
    <w:rsid w:val="0053299F"/>
    <w:rsid w:val="0055353E"/>
    <w:rsid w:val="005626B6"/>
    <w:rsid w:val="00592ADA"/>
    <w:rsid w:val="00596DED"/>
    <w:rsid w:val="005A1329"/>
    <w:rsid w:val="005B19AB"/>
    <w:rsid w:val="005B6454"/>
    <w:rsid w:val="005B7040"/>
    <w:rsid w:val="00600415"/>
    <w:rsid w:val="006008AE"/>
    <w:rsid w:val="00622696"/>
    <w:rsid w:val="00626B98"/>
    <w:rsid w:val="00650C2E"/>
    <w:rsid w:val="00653372"/>
    <w:rsid w:val="00653835"/>
    <w:rsid w:val="0066225E"/>
    <w:rsid w:val="00667451"/>
    <w:rsid w:val="00687664"/>
    <w:rsid w:val="00691D2A"/>
    <w:rsid w:val="006947E2"/>
    <w:rsid w:val="006B4521"/>
    <w:rsid w:val="006C4F2D"/>
    <w:rsid w:val="006C6A95"/>
    <w:rsid w:val="006D2890"/>
    <w:rsid w:val="006D7E0B"/>
    <w:rsid w:val="006E0822"/>
    <w:rsid w:val="006F44CF"/>
    <w:rsid w:val="00723860"/>
    <w:rsid w:val="007370C4"/>
    <w:rsid w:val="007540E9"/>
    <w:rsid w:val="007737BB"/>
    <w:rsid w:val="00780D03"/>
    <w:rsid w:val="00787F1B"/>
    <w:rsid w:val="007B5DA6"/>
    <w:rsid w:val="007D4F8B"/>
    <w:rsid w:val="007F2244"/>
    <w:rsid w:val="007F260B"/>
    <w:rsid w:val="00801E74"/>
    <w:rsid w:val="0080722E"/>
    <w:rsid w:val="008261C8"/>
    <w:rsid w:val="008265D4"/>
    <w:rsid w:val="00832280"/>
    <w:rsid w:val="00835967"/>
    <w:rsid w:val="00845A6C"/>
    <w:rsid w:val="00856BFB"/>
    <w:rsid w:val="00857CE0"/>
    <w:rsid w:val="00861F6C"/>
    <w:rsid w:val="0086217A"/>
    <w:rsid w:val="00866ACF"/>
    <w:rsid w:val="00872935"/>
    <w:rsid w:val="00875A6D"/>
    <w:rsid w:val="00891F63"/>
    <w:rsid w:val="008A7FBF"/>
    <w:rsid w:val="008B2C99"/>
    <w:rsid w:val="008C4742"/>
    <w:rsid w:val="008D2F9E"/>
    <w:rsid w:val="008D4CEA"/>
    <w:rsid w:val="00907D34"/>
    <w:rsid w:val="009144A3"/>
    <w:rsid w:val="009375EF"/>
    <w:rsid w:val="00941D74"/>
    <w:rsid w:val="00945A19"/>
    <w:rsid w:val="00946F83"/>
    <w:rsid w:val="00985662"/>
    <w:rsid w:val="009B4958"/>
    <w:rsid w:val="009B7604"/>
    <w:rsid w:val="009C002D"/>
    <w:rsid w:val="009D20BC"/>
    <w:rsid w:val="009E4B50"/>
    <w:rsid w:val="00A017B3"/>
    <w:rsid w:val="00A06226"/>
    <w:rsid w:val="00A4303C"/>
    <w:rsid w:val="00A52E7E"/>
    <w:rsid w:val="00A761BA"/>
    <w:rsid w:val="00A80112"/>
    <w:rsid w:val="00A93716"/>
    <w:rsid w:val="00A9633F"/>
    <w:rsid w:val="00AA33A7"/>
    <w:rsid w:val="00AB4FAE"/>
    <w:rsid w:val="00AC69F7"/>
    <w:rsid w:val="00AF0569"/>
    <w:rsid w:val="00AF3A06"/>
    <w:rsid w:val="00B00230"/>
    <w:rsid w:val="00B06631"/>
    <w:rsid w:val="00B13104"/>
    <w:rsid w:val="00B26002"/>
    <w:rsid w:val="00B31105"/>
    <w:rsid w:val="00B574A3"/>
    <w:rsid w:val="00B80085"/>
    <w:rsid w:val="00B82960"/>
    <w:rsid w:val="00B8431E"/>
    <w:rsid w:val="00BA1122"/>
    <w:rsid w:val="00BA4F1A"/>
    <w:rsid w:val="00BB20BE"/>
    <w:rsid w:val="00BB76C5"/>
    <w:rsid w:val="00BC1222"/>
    <w:rsid w:val="00BD7E04"/>
    <w:rsid w:val="00BE1E21"/>
    <w:rsid w:val="00C03CA7"/>
    <w:rsid w:val="00C04CFA"/>
    <w:rsid w:val="00C14A62"/>
    <w:rsid w:val="00C501B3"/>
    <w:rsid w:val="00C636A3"/>
    <w:rsid w:val="00C70745"/>
    <w:rsid w:val="00CA57B4"/>
    <w:rsid w:val="00CC183C"/>
    <w:rsid w:val="00CE617A"/>
    <w:rsid w:val="00CF3522"/>
    <w:rsid w:val="00D241F7"/>
    <w:rsid w:val="00D2585A"/>
    <w:rsid w:val="00D33E44"/>
    <w:rsid w:val="00D420B5"/>
    <w:rsid w:val="00D472E9"/>
    <w:rsid w:val="00D80733"/>
    <w:rsid w:val="00D80EB0"/>
    <w:rsid w:val="00D922A9"/>
    <w:rsid w:val="00D94AAE"/>
    <w:rsid w:val="00D96256"/>
    <w:rsid w:val="00DB7D60"/>
    <w:rsid w:val="00DD5257"/>
    <w:rsid w:val="00DD528F"/>
    <w:rsid w:val="00DE0B45"/>
    <w:rsid w:val="00DF4899"/>
    <w:rsid w:val="00E06B97"/>
    <w:rsid w:val="00E13188"/>
    <w:rsid w:val="00E14B59"/>
    <w:rsid w:val="00E321DA"/>
    <w:rsid w:val="00E508EE"/>
    <w:rsid w:val="00E74BB3"/>
    <w:rsid w:val="00E94359"/>
    <w:rsid w:val="00E97118"/>
    <w:rsid w:val="00EA365C"/>
    <w:rsid w:val="00EB29AB"/>
    <w:rsid w:val="00EB4F47"/>
    <w:rsid w:val="00F575C8"/>
    <w:rsid w:val="00F579D6"/>
    <w:rsid w:val="00F6107C"/>
    <w:rsid w:val="00F65241"/>
    <w:rsid w:val="00FB7667"/>
    <w:rsid w:val="00FC1DF6"/>
    <w:rsid w:val="00FD640F"/>
    <w:rsid w:val="00FE53ED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72B02"/>
  <w15:docId w15:val="{329F550F-1864-DA44-BD05-D11CCB7F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29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5FC5"/>
  </w:style>
  <w:style w:type="paragraph" w:styleId="Pieddepage">
    <w:name w:val="footer"/>
    <w:basedOn w:val="Normal"/>
    <w:link w:val="PieddepageCar"/>
    <w:uiPriority w:val="99"/>
    <w:unhideWhenUsed/>
    <w:rsid w:val="0021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5FC5"/>
  </w:style>
  <w:style w:type="paragraph" w:styleId="Textedebulles">
    <w:name w:val="Balloon Text"/>
    <w:basedOn w:val="Normal"/>
    <w:link w:val="TextedebullesCar"/>
    <w:uiPriority w:val="99"/>
    <w:semiHidden/>
    <w:unhideWhenUsed/>
    <w:rsid w:val="0011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0A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3307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53E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auGrille4-Accentuation21">
    <w:name w:val="Tableau Grille 4 - Accentuation 21"/>
    <w:basedOn w:val="TableauNormal"/>
    <w:uiPriority w:val="49"/>
    <w:rsid w:val="0072386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ansinterligne">
    <w:name w:val="No Spacing"/>
    <w:link w:val="SansinterligneCar"/>
    <w:uiPriority w:val="1"/>
    <w:qFormat/>
    <w:rsid w:val="00B8008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008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1B224C-8DC6-4121-ADD1-A9150B4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Outil d’aide à l’appropriation des ressources officielles pour l’enseignant</vt:lpstr>
    </vt:vector>
  </TitlesOfParts>
  <Company>RECTORAT DE STRASBOURG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d’aide à l’appropriation des ressources officielles pour l’enseignant</dc:title>
  <dc:subject>CONSCRIPTIONS DE colmar et de MULHOUSE</dc:subject>
  <dc:creator>MESURE 100% DE RÉUSSITE HAUT-RHIN</dc:creator>
  <cp:keywords/>
  <dc:description/>
  <cp:lastModifiedBy>Celine Crouzet</cp:lastModifiedBy>
  <cp:revision>2</cp:revision>
  <cp:lastPrinted>2019-09-09T09:38:00Z</cp:lastPrinted>
  <dcterms:created xsi:type="dcterms:W3CDTF">2020-11-17T13:39:00Z</dcterms:created>
  <dcterms:modified xsi:type="dcterms:W3CDTF">2020-11-17T13:39:00Z</dcterms:modified>
</cp:coreProperties>
</file>